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B11E0" w14:textId="77777777" w:rsidR="00C80B8F" w:rsidRPr="00FD5DDB" w:rsidRDefault="00C80B8F" w:rsidP="00C80B8F">
      <w:pPr>
        <w:spacing w:before="100" w:beforeAutospacing="1" w:after="100" w:afterAutospacing="1" w:line="240" w:lineRule="auto"/>
        <w:jc w:val="center"/>
        <w:rPr>
          <w:rFonts w:ascii="Times New Roman" w:eastAsia="Times New Roman" w:hAnsi="Times New Roman" w:cs="Times New Roman"/>
          <w:b/>
          <w:bCs/>
          <w:color w:val="000000" w:themeColor="text1"/>
          <w:kern w:val="0"/>
          <w:sz w:val="24"/>
          <w:szCs w:val="24"/>
          <w:lang w:eastAsia="pl-PL"/>
          <w14:ligatures w14:val="none"/>
        </w:rPr>
      </w:pPr>
    </w:p>
    <w:p w14:paraId="6E9DC2B8" w14:textId="04933955" w:rsidR="00C80B8F" w:rsidRPr="00FD5DDB" w:rsidRDefault="00C80B8F" w:rsidP="00C80B8F">
      <w:pPr>
        <w:spacing w:before="100" w:beforeAutospacing="1" w:after="100" w:afterAutospacing="1" w:line="240" w:lineRule="auto"/>
        <w:jc w:val="center"/>
        <w:rPr>
          <w:rFonts w:ascii="Times New Roman" w:eastAsia="Times New Roman" w:hAnsi="Times New Roman" w:cs="Times New Roman"/>
          <w:b/>
          <w:bCs/>
          <w:color w:val="000000" w:themeColor="text1"/>
          <w:kern w:val="0"/>
          <w:sz w:val="24"/>
          <w:szCs w:val="24"/>
          <w:lang w:eastAsia="pl-PL"/>
          <w14:ligatures w14:val="none"/>
        </w:rPr>
      </w:pPr>
      <w:r w:rsidRPr="00FD5DDB">
        <w:rPr>
          <w:rFonts w:ascii="Times New Roman" w:eastAsia="Times New Roman" w:hAnsi="Times New Roman" w:cs="Times New Roman"/>
          <w:b/>
          <w:bCs/>
          <w:color w:val="000000" w:themeColor="text1"/>
          <w:kern w:val="0"/>
          <w:sz w:val="24"/>
          <w:szCs w:val="24"/>
          <w:lang w:eastAsia="pl-PL"/>
          <w14:ligatures w14:val="none"/>
        </w:rPr>
        <w:t>Odpowiedzi na pytania Wykonawców nr 1 z dnia 25 lipca 2025 r.</w:t>
      </w:r>
    </w:p>
    <w:p w14:paraId="132DC1F5" w14:textId="2B1A022C" w:rsidR="00FD5DDB" w:rsidRPr="00FD5DDB" w:rsidRDefault="00C80B8F" w:rsidP="003C2870">
      <w:pPr>
        <w:spacing w:before="100" w:beforeAutospacing="1" w:after="100" w:afterAutospacing="1" w:line="240" w:lineRule="auto"/>
        <w:rPr>
          <w:rFonts w:ascii="Times New Roman" w:eastAsia="Times New Roman" w:hAnsi="Times New Roman" w:cs="Times New Roman"/>
          <w:i/>
          <w:iCs/>
          <w:color w:val="000000" w:themeColor="text1"/>
          <w:kern w:val="0"/>
          <w:sz w:val="24"/>
          <w:szCs w:val="24"/>
          <w:lang w:eastAsia="pl-PL"/>
          <w14:ligatures w14:val="none"/>
        </w:rPr>
      </w:pPr>
      <w:r w:rsidRPr="00FD5DDB">
        <w:rPr>
          <w:rFonts w:ascii="Times New Roman" w:eastAsia="Times New Roman" w:hAnsi="Times New Roman" w:cs="Times New Roman"/>
          <w:i/>
          <w:iCs/>
          <w:color w:val="000000" w:themeColor="text1"/>
          <w:kern w:val="0"/>
          <w:sz w:val="24"/>
          <w:szCs w:val="24"/>
          <w:lang w:eastAsia="pl-PL"/>
          <w14:ligatures w14:val="none"/>
        </w:rPr>
        <w:t>Dotyczy zamówienia na d</w:t>
      </w:r>
      <w:r w:rsidRPr="00FD5DDB">
        <w:rPr>
          <w:rFonts w:ascii="Times New Roman" w:eastAsia="Times New Roman" w:hAnsi="Times New Roman" w:cs="Times New Roman"/>
          <w:i/>
          <w:iCs/>
          <w:color w:val="000000" w:themeColor="text1"/>
          <w:kern w:val="0"/>
          <w:sz w:val="24"/>
          <w:szCs w:val="24"/>
          <w:lang w:eastAsia="pl-PL"/>
          <w14:ligatures w14:val="none"/>
        </w:rPr>
        <w:t>ostawy infrastruktury sprzętowej wraz z oprogramowaniem dla szkół w ramach projektu:</w:t>
      </w:r>
      <w:r w:rsidRPr="00FD5DDB">
        <w:rPr>
          <w:rFonts w:ascii="Times New Roman" w:eastAsia="Times New Roman" w:hAnsi="Times New Roman" w:cs="Times New Roman"/>
          <w:i/>
          <w:iCs/>
          <w:color w:val="000000" w:themeColor="text1"/>
          <w:kern w:val="0"/>
          <w:sz w:val="24"/>
          <w:szCs w:val="24"/>
          <w:lang w:eastAsia="pl-PL"/>
          <w14:ligatures w14:val="none"/>
        </w:rPr>
        <w:t xml:space="preserve"> </w:t>
      </w:r>
      <w:r w:rsidRPr="00FD5DDB">
        <w:rPr>
          <w:rFonts w:ascii="Times New Roman" w:eastAsia="Times New Roman" w:hAnsi="Times New Roman" w:cs="Times New Roman"/>
          <w:i/>
          <w:iCs/>
          <w:color w:val="000000" w:themeColor="text1"/>
          <w:kern w:val="0"/>
          <w:sz w:val="24"/>
          <w:szCs w:val="24"/>
          <w:lang w:eastAsia="pl-PL"/>
          <w14:ligatures w14:val="none"/>
        </w:rPr>
        <w:t>"Ciekawa Nauka - wyrównanie szans edukacyjnych w zakresie szkolnictwa ogólnego w Zielonogórsko-Nowosolskim Obszarze Funkcjonalnym"</w:t>
      </w:r>
    </w:p>
    <w:p w14:paraId="7F28B033" w14:textId="2F1B3FCD" w:rsidR="003C2870" w:rsidRPr="00FD5DDB" w:rsidRDefault="003C2870" w:rsidP="00FD5DDB">
      <w:pPr>
        <w:pStyle w:val="Akapitzlist"/>
        <w:numPr>
          <w:ilvl w:val="0"/>
          <w:numId w:val="12"/>
        </w:numPr>
        <w:spacing w:before="100" w:beforeAutospacing="1" w:after="100" w:afterAutospacing="1" w:line="240" w:lineRule="auto"/>
        <w:rPr>
          <w:rFonts w:ascii="Times New Roman" w:eastAsia="Times New Roman" w:hAnsi="Times New Roman" w:cs="Times New Roman"/>
          <w:b/>
          <w:bCs/>
          <w:color w:val="000000" w:themeColor="text1"/>
          <w:kern w:val="0"/>
          <w:sz w:val="24"/>
          <w:szCs w:val="24"/>
          <w:lang w:eastAsia="pl-PL"/>
          <w14:ligatures w14:val="none"/>
        </w:rPr>
      </w:pPr>
      <w:r w:rsidRPr="00FD5DDB">
        <w:rPr>
          <w:rFonts w:ascii="Times New Roman" w:eastAsia="Times New Roman" w:hAnsi="Times New Roman" w:cs="Times New Roman"/>
          <w:b/>
          <w:bCs/>
          <w:color w:val="000000" w:themeColor="text1"/>
          <w:kern w:val="0"/>
          <w:sz w:val="24"/>
          <w:szCs w:val="24"/>
          <w:lang w:eastAsia="pl-PL"/>
          <w14:ligatures w14:val="none"/>
        </w:rPr>
        <w:t>Pytanie numer 1, data wysłania 2025-07-11 11:14:47</w:t>
      </w:r>
    </w:p>
    <w:p w14:paraId="56FCA2BD" w14:textId="77777777" w:rsidR="003C2870" w:rsidRPr="003C2870" w:rsidRDefault="003C2870" w:rsidP="00FD5DDB">
      <w:pPr>
        <w:spacing w:before="100" w:beforeAutospacing="1" w:after="100" w:afterAutospacing="1" w:line="240" w:lineRule="auto"/>
        <w:jc w:val="both"/>
        <w:rPr>
          <w:rFonts w:ascii="Times New Roman" w:eastAsia="Times New Roman" w:hAnsi="Times New Roman" w:cs="Times New Roman"/>
          <w:color w:val="000000" w:themeColor="text1"/>
          <w:kern w:val="0"/>
          <w:sz w:val="24"/>
          <w:szCs w:val="24"/>
          <w:lang w:eastAsia="pl-PL"/>
          <w14:ligatures w14:val="none"/>
        </w:rPr>
      </w:pPr>
      <w:r w:rsidRPr="003C2870">
        <w:rPr>
          <w:rFonts w:ascii="Times New Roman" w:eastAsia="Times New Roman" w:hAnsi="Times New Roman" w:cs="Times New Roman"/>
          <w:color w:val="000000" w:themeColor="text1"/>
          <w:kern w:val="0"/>
          <w:sz w:val="24"/>
          <w:szCs w:val="24"/>
          <w:lang w:eastAsia="pl-PL"/>
          <w14:ligatures w14:val="none"/>
        </w:rPr>
        <w:t>Zamawiający w „warunkach gwarancji” wymaga w komputerach i laptopach gwarancji z czasem reakcji maksymalnie 24h w dni robocze. Usługi wsparcia technicznego świadczonej w ramach gwarancji powinna obejmować opcję, że w przypadku awarii nośnika danych wymiana nośnika powinna zostać u Zamawiającego. Niestety, na rynku IT coraz częściej spotykamy się z dostarczaniem urządzeń przez wykonawców/oferentów pochodzących z nieautoryzowanych kanałów sprzedaży, czyli z tzw. „szarego kanału”, co wiąże się niestety z brakiem gwarancji i wsparcia serwisowego producenta, nie wspominając już o autoryzacji serwisowej. Ponadto dostarczanie takich „składaków” niesie ze sobą niebezpieczeństwo narażenia Zamawiającego na cyberataki, gdyż nikt nie jest w stanie zweryfikować pochodzenia poszczególnych części takiego „składaka”, które mogą być zainfekowane na etapie montażu i służyć docelowo do kradzieży, zaszyfrowania lub nawet zniszczenia posiadanych przez Zamawiającego danych. W trosce o interes Zamawiającego, prosimy o informację czy w zawiązku powyższym ryzykiem, jakie niesie ze sobą pozyskanie i użytkowanie takiego sprzętu , Zamawiający na etapie składania ofert będzie wymagał dołączenia do oferty oświadczenia producenta sprzętu, w którym będzie zawarta informacja o pochodzeniu urządzania z oficjalnego kanału sprzedaży oraz realizacji napraw gwarancyjnych realizowanych przez Producenta lub jego autoryzowany serwis, dzięki czemu Zamawiający będzie miał gwarancję wykonania usług serwisowych zgodnie z wymaganiami postawionymi w OPZ i zgodnie z zaleceniami producenta urządzenia? Pragniemy nadmienić, że tylko producent sprzętu jest w stanie potwierdzić powyższe, a nie wykonawca/oferent.</w:t>
      </w:r>
    </w:p>
    <w:p w14:paraId="2977A967" w14:textId="77777777" w:rsidR="00FD5DDB" w:rsidRPr="00FD5DDB" w:rsidRDefault="00FD5DDB" w:rsidP="00FD5DDB">
      <w:pPr>
        <w:spacing w:before="100" w:beforeAutospacing="1" w:after="100" w:afterAutospacing="1" w:line="240" w:lineRule="auto"/>
        <w:rPr>
          <w:rFonts w:ascii="Times New Roman" w:eastAsia="Times New Roman" w:hAnsi="Times New Roman" w:cs="Times New Roman"/>
          <w:b/>
          <w:bCs/>
          <w:color w:val="000000" w:themeColor="text1"/>
          <w:kern w:val="0"/>
          <w:sz w:val="24"/>
          <w:szCs w:val="24"/>
          <w:lang w:eastAsia="pl-PL"/>
          <w14:ligatures w14:val="none"/>
        </w:rPr>
      </w:pPr>
      <w:r w:rsidRPr="00FD5DDB">
        <w:rPr>
          <w:rFonts w:ascii="Times New Roman" w:eastAsia="Times New Roman" w:hAnsi="Times New Roman" w:cs="Times New Roman"/>
          <w:b/>
          <w:bCs/>
          <w:color w:val="000000" w:themeColor="text1"/>
          <w:kern w:val="0"/>
          <w:sz w:val="24"/>
          <w:szCs w:val="24"/>
          <w:lang w:eastAsia="pl-PL"/>
          <w14:ligatures w14:val="none"/>
        </w:rPr>
        <w:t>Odpowiedź Zamawiającego:</w:t>
      </w:r>
    </w:p>
    <w:p w14:paraId="1553247C" w14:textId="74188462" w:rsidR="003C2870" w:rsidRPr="00FD5DDB" w:rsidRDefault="00FD5DDB" w:rsidP="003C2870">
      <w:pPr>
        <w:spacing w:before="100" w:beforeAutospacing="1" w:after="100" w:afterAutospacing="1" w:line="240" w:lineRule="auto"/>
        <w:rPr>
          <w:rFonts w:ascii="Times New Roman" w:eastAsia="Times New Roman" w:hAnsi="Times New Roman" w:cs="Times New Roman"/>
          <w:color w:val="000000" w:themeColor="text1"/>
          <w:kern w:val="0"/>
          <w:sz w:val="24"/>
          <w:szCs w:val="24"/>
          <w:lang w:eastAsia="pl-PL"/>
          <w14:ligatures w14:val="none"/>
        </w:rPr>
      </w:pPr>
      <w:r w:rsidRPr="00FD5DDB">
        <w:rPr>
          <w:rFonts w:ascii="Times New Roman" w:eastAsia="Times New Roman" w:hAnsi="Times New Roman" w:cs="Times New Roman"/>
          <w:color w:val="000000" w:themeColor="text1"/>
          <w:kern w:val="0"/>
          <w:sz w:val="24"/>
          <w:szCs w:val="24"/>
          <w:lang w:eastAsia="pl-PL"/>
          <w14:ligatures w14:val="none"/>
        </w:rPr>
        <w:t xml:space="preserve">Zamawiający </w:t>
      </w:r>
      <w:r w:rsidRPr="00FD5DDB">
        <w:rPr>
          <w:rFonts w:ascii="Times New Roman" w:eastAsia="Times New Roman" w:hAnsi="Times New Roman" w:cs="Times New Roman"/>
          <w:color w:val="000000" w:themeColor="text1"/>
          <w:kern w:val="0"/>
          <w:sz w:val="24"/>
          <w:szCs w:val="24"/>
          <w:lang w:eastAsia="pl-PL"/>
          <w14:ligatures w14:val="none"/>
        </w:rPr>
        <w:t xml:space="preserve">nie zmienia treści zapytania ofertowego w przedmiotowym zakresie. </w:t>
      </w:r>
    </w:p>
    <w:p w14:paraId="7CBAA4F3" w14:textId="35909E58" w:rsidR="003C2870" w:rsidRPr="00FD5DDB" w:rsidRDefault="003C2870" w:rsidP="00FD5DDB">
      <w:pPr>
        <w:pStyle w:val="Akapitzlist"/>
        <w:numPr>
          <w:ilvl w:val="0"/>
          <w:numId w:val="12"/>
        </w:numPr>
        <w:spacing w:before="100" w:beforeAutospacing="1" w:after="100" w:afterAutospacing="1" w:line="240" w:lineRule="auto"/>
        <w:ind w:left="284" w:hanging="284"/>
        <w:rPr>
          <w:rFonts w:ascii="Times New Roman" w:eastAsia="Times New Roman" w:hAnsi="Times New Roman" w:cs="Times New Roman"/>
          <w:b/>
          <w:bCs/>
          <w:color w:val="000000" w:themeColor="text1"/>
          <w:kern w:val="0"/>
          <w:sz w:val="24"/>
          <w:szCs w:val="24"/>
          <w:lang w:eastAsia="pl-PL"/>
          <w14:ligatures w14:val="none"/>
        </w:rPr>
      </w:pPr>
      <w:r w:rsidRPr="00FD5DDB">
        <w:rPr>
          <w:rFonts w:ascii="Times New Roman" w:eastAsia="Times New Roman" w:hAnsi="Times New Roman" w:cs="Times New Roman"/>
          <w:b/>
          <w:bCs/>
          <w:color w:val="000000" w:themeColor="text1"/>
          <w:kern w:val="0"/>
          <w:sz w:val="24"/>
          <w:szCs w:val="24"/>
          <w:lang w:eastAsia="pl-PL"/>
          <w14:ligatures w14:val="none"/>
        </w:rPr>
        <w:t>Pytanie numer 2, data wysłania 2025-07-25 14:22:38</w:t>
      </w:r>
    </w:p>
    <w:p w14:paraId="1F56EAC7" w14:textId="6B9BA646" w:rsidR="003C2870" w:rsidRPr="00FD5DDB" w:rsidRDefault="003C2870" w:rsidP="003C2870">
      <w:pPr>
        <w:spacing w:before="100" w:beforeAutospacing="1" w:after="100" w:afterAutospacing="1" w:line="240" w:lineRule="auto"/>
        <w:rPr>
          <w:rFonts w:ascii="Times New Roman" w:eastAsia="Times New Roman" w:hAnsi="Times New Roman" w:cs="Times New Roman"/>
          <w:color w:val="000000" w:themeColor="text1"/>
          <w:kern w:val="0"/>
          <w:sz w:val="24"/>
          <w:szCs w:val="24"/>
          <w:lang w:eastAsia="pl-PL"/>
          <w14:ligatures w14:val="none"/>
        </w:rPr>
      </w:pPr>
      <w:r w:rsidRPr="003C2870">
        <w:rPr>
          <w:rFonts w:ascii="Times New Roman" w:eastAsia="Times New Roman" w:hAnsi="Times New Roman" w:cs="Times New Roman"/>
          <w:color w:val="000000" w:themeColor="text1"/>
          <w:kern w:val="0"/>
          <w:sz w:val="24"/>
          <w:szCs w:val="24"/>
          <w:lang w:eastAsia="pl-PL"/>
          <w14:ligatures w14:val="none"/>
        </w:rPr>
        <w:t>Czy Zamawiający dopuści wbudowane głośniki stereo o mocy 2x2W</w:t>
      </w:r>
    </w:p>
    <w:p w14:paraId="13383DF6" w14:textId="3755C63A" w:rsidR="00700C6A" w:rsidRPr="00FD5DDB" w:rsidRDefault="00700C6A" w:rsidP="003C2870">
      <w:pPr>
        <w:spacing w:before="100" w:beforeAutospacing="1" w:after="100" w:afterAutospacing="1" w:line="240" w:lineRule="auto"/>
        <w:rPr>
          <w:rFonts w:ascii="Times New Roman" w:eastAsia="Times New Roman" w:hAnsi="Times New Roman" w:cs="Times New Roman"/>
          <w:b/>
          <w:bCs/>
          <w:color w:val="000000" w:themeColor="text1"/>
          <w:kern w:val="0"/>
          <w:sz w:val="24"/>
          <w:szCs w:val="24"/>
          <w:lang w:eastAsia="pl-PL"/>
          <w14:ligatures w14:val="none"/>
        </w:rPr>
      </w:pPr>
      <w:r w:rsidRPr="00FD5DDB">
        <w:rPr>
          <w:rFonts w:ascii="Times New Roman" w:eastAsia="Times New Roman" w:hAnsi="Times New Roman" w:cs="Times New Roman"/>
          <w:b/>
          <w:bCs/>
          <w:color w:val="000000" w:themeColor="text1"/>
          <w:kern w:val="0"/>
          <w:sz w:val="24"/>
          <w:szCs w:val="24"/>
          <w:lang w:eastAsia="pl-PL"/>
          <w14:ligatures w14:val="none"/>
        </w:rPr>
        <w:t>Odpowiedź Zamawiającego:</w:t>
      </w:r>
    </w:p>
    <w:p w14:paraId="76BBC61B" w14:textId="4D46C33D" w:rsidR="003C2870" w:rsidRPr="00FD5DDB" w:rsidRDefault="00700C6A" w:rsidP="00FD5DDB">
      <w:pPr>
        <w:spacing w:before="100" w:beforeAutospacing="1" w:after="100" w:afterAutospacing="1" w:line="240" w:lineRule="auto"/>
        <w:jc w:val="both"/>
        <w:rPr>
          <w:rFonts w:ascii="Times New Roman" w:eastAsia="Times New Roman" w:hAnsi="Times New Roman" w:cs="Times New Roman"/>
          <w:color w:val="000000" w:themeColor="text1"/>
          <w:kern w:val="0"/>
          <w:sz w:val="24"/>
          <w:szCs w:val="24"/>
          <w:lang w:eastAsia="pl-PL"/>
          <w14:ligatures w14:val="none"/>
        </w:rPr>
      </w:pPr>
      <w:r w:rsidRPr="00FD5DDB">
        <w:rPr>
          <w:rFonts w:ascii="Times New Roman" w:eastAsia="Times New Roman" w:hAnsi="Times New Roman" w:cs="Times New Roman"/>
          <w:color w:val="000000" w:themeColor="text1"/>
          <w:kern w:val="0"/>
          <w:sz w:val="24"/>
          <w:szCs w:val="24"/>
          <w:lang w:eastAsia="pl-PL"/>
          <w14:ligatures w14:val="none"/>
        </w:rPr>
        <w:t>Zamawiający nie jest w stanie ocenić jakiego elementu zamówienia dotyczy pytanie, tym niemniej nie dopuszcza możliwości zaoferowania urządzeń posiadających „wbudowane głośniki stereo o mocy 2x2W”.</w:t>
      </w:r>
    </w:p>
    <w:p w14:paraId="35DA6738" w14:textId="38DF24D0" w:rsidR="003C2870" w:rsidRPr="00FD5DDB" w:rsidRDefault="00700C6A" w:rsidP="00FD5DDB">
      <w:pPr>
        <w:pStyle w:val="Akapitzlist"/>
        <w:numPr>
          <w:ilvl w:val="0"/>
          <w:numId w:val="11"/>
        </w:numPr>
        <w:spacing w:before="100" w:beforeAutospacing="1" w:after="100" w:afterAutospacing="1" w:line="240" w:lineRule="auto"/>
        <w:ind w:left="284" w:hanging="284"/>
        <w:rPr>
          <w:rFonts w:ascii="Times New Roman" w:eastAsia="Times New Roman" w:hAnsi="Times New Roman" w:cs="Times New Roman"/>
          <w:b/>
          <w:bCs/>
          <w:color w:val="000000" w:themeColor="text1"/>
          <w:kern w:val="0"/>
          <w:sz w:val="24"/>
          <w:szCs w:val="24"/>
          <w:lang w:eastAsia="pl-PL"/>
          <w14:ligatures w14:val="none"/>
        </w:rPr>
      </w:pPr>
      <w:r w:rsidRPr="00FD5DDB">
        <w:rPr>
          <w:rFonts w:ascii="Times New Roman" w:eastAsia="Times New Roman" w:hAnsi="Times New Roman" w:cs="Times New Roman"/>
          <w:b/>
          <w:bCs/>
          <w:color w:val="000000" w:themeColor="text1"/>
          <w:kern w:val="0"/>
          <w:sz w:val="24"/>
          <w:szCs w:val="24"/>
          <w:lang w:eastAsia="pl-PL"/>
          <w14:ligatures w14:val="none"/>
        </w:rPr>
        <w:t xml:space="preserve">Pytanie numer 3 (zadane z pominięciem bazy konkurencyjności) </w:t>
      </w:r>
    </w:p>
    <w:p w14:paraId="76579AD5" w14:textId="6389CD9C" w:rsidR="003C2870" w:rsidRPr="00FD5DDB" w:rsidRDefault="003C2870" w:rsidP="00FD5DDB">
      <w:pPr>
        <w:spacing w:before="100" w:beforeAutospacing="1" w:after="100" w:afterAutospacing="1" w:line="240" w:lineRule="auto"/>
        <w:jc w:val="both"/>
        <w:rPr>
          <w:rFonts w:ascii="Times New Roman" w:eastAsia="Times New Roman" w:hAnsi="Times New Roman" w:cs="Times New Roman"/>
          <w:color w:val="000000" w:themeColor="text1"/>
          <w:kern w:val="0"/>
          <w:sz w:val="24"/>
          <w:szCs w:val="24"/>
          <w:lang w:eastAsia="pl-PL"/>
          <w14:ligatures w14:val="none"/>
        </w:rPr>
      </w:pPr>
      <w:r w:rsidRPr="00FD5DDB">
        <w:rPr>
          <w:rFonts w:ascii="Times New Roman" w:eastAsia="Times New Roman" w:hAnsi="Times New Roman" w:cs="Times New Roman"/>
          <w:color w:val="000000" w:themeColor="text1"/>
          <w:kern w:val="0"/>
          <w:sz w:val="24"/>
          <w:szCs w:val="24"/>
          <w:lang w:eastAsia="pl-PL"/>
          <w14:ligatures w14:val="none"/>
        </w:rPr>
        <w:lastRenderedPageBreak/>
        <w:t>Proszę o podanie osoby do kontaktu w sprawie wymagań dotyczących sprzętu będącego przedmiotem ogłoszenia w celu ustalenia konkretnych modeli spełniających kryteria wylistowane w ogłoszeniu przetargowym.</w:t>
      </w:r>
    </w:p>
    <w:p w14:paraId="6E18E312" w14:textId="77777777" w:rsidR="00700C6A" w:rsidRPr="00FD5DDB" w:rsidRDefault="00700C6A" w:rsidP="00700C6A">
      <w:pPr>
        <w:spacing w:before="100" w:beforeAutospacing="1" w:after="100" w:afterAutospacing="1" w:line="240" w:lineRule="auto"/>
        <w:rPr>
          <w:rFonts w:ascii="Times New Roman" w:eastAsia="Times New Roman" w:hAnsi="Times New Roman" w:cs="Times New Roman"/>
          <w:b/>
          <w:bCs/>
          <w:color w:val="000000" w:themeColor="text1"/>
          <w:kern w:val="0"/>
          <w:sz w:val="24"/>
          <w:szCs w:val="24"/>
          <w:lang w:eastAsia="pl-PL"/>
          <w14:ligatures w14:val="none"/>
        </w:rPr>
      </w:pPr>
      <w:r w:rsidRPr="00FD5DDB">
        <w:rPr>
          <w:rFonts w:ascii="Times New Roman" w:eastAsia="Times New Roman" w:hAnsi="Times New Roman" w:cs="Times New Roman"/>
          <w:b/>
          <w:bCs/>
          <w:color w:val="000000" w:themeColor="text1"/>
          <w:kern w:val="0"/>
          <w:sz w:val="24"/>
          <w:szCs w:val="24"/>
          <w:lang w:eastAsia="pl-PL"/>
          <w14:ligatures w14:val="none"/>
        </w:rPr>
        <w:t>Odpowiedź Zamawiającego:</w:t>
      </w:r>
    </w:p>
    <w:p w14:paraId="33C01D17" w14:textId="0B2E4356" w:rsidR="003C2870" w:rsidRPr="00FD5DDB" w:rsidRDefault="00700C6A" w:rsidP="003C2870">
      <w:pPr>
        <w:spacing w:before="100" w:beforeAutospacing="1" w:after="100" w:afterAutospacing="1" w:line="240" w:lineRule="auto"/>
        <w:rPr>
          <w:rFonts w:ascii="Times New Roman" w:eastAsia="Times New Roman" w:hAnsi="Times New Roman" w:cs="Times New Roman"/>
          <w:color w:val="000000" w:themeColor="text1"/>
          <w:kern w:val="0"/>
          <w:sz w:val="24"/>
          <w:szCs w:val="24"/>
          <w:lang w:eastAsia="pl-PL"/>
          <w14:ligatures w14:val="none"/>
        </w:rPr>
      </w:pPr>
      <w:r w:rsidRPr="00FD5DDB">
        <w:rPr>
          <w:rFonts w:ascii="Times New Roman" w:eastAsia="Times New Roman" w:hAnsi="Times New Roman" w:cs="Times New Roman"/>
          <w:color w:val="000000" w:themeColor="text1"/>
          <w:kern w:val="0"/>
          <w:sz w:val="24"/>
          <w:szCs w:val="24"/>
          <w:lang w:eastAsia="pl-PL"/>
          <w14:ligatures w14:val="none"/>
        </w:rPr>
        <w:t xml:space="preserve">Zamawiający </w:t>
      </w:r>
      <w:r w:rsidR="00FD5DDB" w:rsidRPr="00FD5DDB">
        <w:rPr>
          <w:rFonts w:ascii="Times New Roman" w:eastAsia="Times New Roman" w:hAnsi="Times New Roman" w:cs="Times New Roman"/>
          <w:color w:val="000000" w:themeColor="text1"/>
          <w:kern w:val="0"/>
          <w:sz w:val="24"/>
          <w:szCs w:val="24"/>
          <w:lang w:eastAsia="pl-PL"/>
          <w14:ligatures w14:val="none"/>
        </w:rPr>
        <w:t xml:space="preserve">nie udziela informacji dotyczących </w:t>
      </w:r>
      <w:r w:rsidR="00FD5DDB" w:rsidRPr="00FD5DDB">
        <w:rPr>
          <w:rFonts w:ascii="Times New Roman" w:eastAsia="Times New Roman" w:hAnsi="Times New Roman" w:cs="Times New Roman"/>
          <w:color w:val="000000" w:themeColor="text1"/>
          <w:kern w:val="0"/>
          <w:sz w:val="24"/>
          <w:szCs w:val="24"/>
          <w:lang w:eastAsia="pl-PL"/>
          <w14:ligatures w14:val="none"/>
        </w:rPr>
        <w:t>ustalenia konkretnych modeli spełniających kryteria wylistowane w ogłoszeniu przetargowym</w:t>
      </w:r>
      <w:r w:rsidR="00FD5DDB">
        <w:rPr>
          <w:rFonts w:ascii="Times New Roman" w:eastAsia="Times New Roman" w:hAnsi="Times New Roman" w:cs="Times New Roman"/>
          <w:color w:val="000000" w:themeColor="text1"/>
          <w:kern w:val="0"/>
          <w:sz w:val="24"/>
          <w:szCs w:val="24"/>
          <w:lang w:eastAsia="pl-PL"/>
          <w14:ligatures w14:val="none"/>
        </w:rPr>
        <w:t>.</w:t>
      </w:r>
    </w:p>
    <w:p w14:paraId="768D4510" w14:textId="25107D95" w:rsidR="003C2870" w:rsidRPr="00FD5DDB" w:rsidRDefault="00700C6A" w:rsidP="003C2870">
      <w:pPr>
        <w:pStyle w:val="Akapitzlist"/>
        <w:numPr>
          <w:ilvl w:val="0"/>
          <w:numId w:val="11"/>
        </w:numPr>
        <w:spacing w:before="100" w:beforeAutospacing="1" w:after="100" w:afterAutospacing="1" w:line="240" w:lineRule="auto"/>
        <w:ind w:left="284" w:hanging="284"/>
        <w:rPr>
          <w:rFonts w:ascii="Times New Roman" w:eastAsia="Times New Roman" w:hAnsi="Times New Roman" w:cs="Times New Roman"/>
          <w:b/>
          <w:bCs/>
          <w:color w:val="000000" w:themeColor="text1"/>
          <w:kern w:val="0"/>
          <w:sz w:val="24"/>
          <w:szCs w:val="24"/>
          <w:lang w:eastAsia="pl-PL"/>
          <w14:ligatures w14:val="none"/>
        </w:rPr>
      </w:pPr>
      <w:r w:rsidRPr="00FD5DDB">
        <w:rPr>
          <w:rFonts w:ascii="Times New Roman" w:eastAsia="Times New Roman" w:hAnsi="Times New Roman" w:cs="Times New Roman"/>
          <w:b/>
          <w:bCs/>
          <w:color w:val="000000" w:themeColor="text1"/>
          <w:kern w:val="0"/>
          <w:sz w:val="24"/>
          <w:szCs w:val="24"/>
          <w:lang w:eastAsia="pl-PL"/>
          <w14:ligatures w14:val="none"/>
        </w:rPr>
        <w:t xml:space="preserve">Pytanie numer </w:t>
      </w:r>
      <w:r w:rsidRPr="00FD5DDB">
        <w:rPr>
          <w:rFonts w:ascii="Times New Roman" w:eastAsia="Times New Roman" w:hAnsi="Times New Roman" w:cs="Times New Roman"/>
          <w:b/>
          <w:bCs/>
          <w:color w:val="000000" w:themeColor="text1"/>
          <w:kern w:val="0"/>
          <w:sz w:val="24"/>
          <w:szCs w:val="24"/>
          <w:lang w:eastAsia="pl-PL"/>
          <w14:ligatures w14:val="none"/>
        </w:rPr>
        <w:t>4</w:t>
      </w:r>
      <w:r w:rsidRPr="00FD5DDB">
        <w:rPr>
          <w:rFonts w:ascii="Times New Roman" w:eastAsia="Times New Roman" w:hAnsi="Times New Roman" w:cs="Times New Roman"/>
          <w:b/>
          <w:bCs/>
          <w:color w:val="000000" w:themeColor="text1"/>
          <w:kern w:val="0"/>
          <w:sz w:val="24"/>
          <w:szCs w:val="24"/>
          <w:lang w:eastAsia="pl-PL"/>
          <w14:ligatures w14:val="none"/>
        </w:rPr>
        <w:t xml:space="preserve"> (zadane z pominięciem bazy konkurencyjności) </w:t>
      </w:r>
    </w:p>
    <w:p w14:paraId="2C61E99B" w14:textId="15D0D278" w:rsidR="003C2870" w:rsidRPr="00FD5DDB" w:rsidRDefault="003C2870" w:rsidP="00FD5DDB">
      <w:pPr>
        <w:jc w:val="both"/>
        <w:rPr>
          <w:rFonts w:ascii="Times New Roman" w:hAnsi="Times New Roman" w:cs="Times New Roman"/>
          <w:color w:val="000000" w:themeColor="text1"/>
          <w:sz w:val="24"/>
          <w:szCs w:val="24"/>
        </w:rPr>
      </w:pPr>
      <w:r w:rsidRPr="00FD5DDB">
        <w:rPr>
          <w:rFonts w:ascii="Times New Roman" w:hAnsi="Times New Roman" w:cs="Times New Roman"/>
          <w:color w:val="000000" w:themeColor="text1"/>
          <w:sz w:val="24"/>
          <w:szCs w:val="24"/>
        </w:rPr>
        <w:t>Opis Monitora interaktywnego zawarty w ogłoszeniu nr 2025-72171-236031 uniemożliwia zaoferowanie przez wykonawcę urządzenia innego(równoważnego lub lepszego) niż konkretne urządzenie na które wskazuje opis. W załączniku znajduje się opis parametrów monitora interaktywnego z zaznaczonymi parametrami które naruszają konkurencyjność ofert. Prosimy o zmianę opisu parametrów w sposób dopuszczający inne urządzenia np. przez usuniecie zaznaczonych na czerwono parametrów.</w:t>
      </w:r>
    </w:p>
    <w:p w14:paraId="3FE8A672" w14:textId="77777777" w:rsidR="003C2870" w:rsidRPr="00FD5DDB" w:rsidRDefault="003C2870" w:rsidP="003C2870">
      <w:pPr>
        <w:pStyle w:val="Nagwek2"/>
        <w:numPr>
          <w:ilvl w:val="0"/>
          <w:numId w:val="5"/>
        </w:numPr>
        <w:suppressAutoHyphens/>
        <w:spacing w:before="0" w:after="120" w:line="276" w:lineRule="auto"/>
        <w:rPr>
          <w:rFonts w:ascii="Times New Roman" w:hAnsi="Times New Roman" w:cs="Times New Roman"/>
          <w:color w:val="000000" w:themeColor="text1"/>
          <w:sz w:val="24"/>
          <w:szCs w:val="24"/>
        </w:rPr>
      </w:pPr>
      <w:r w:rsidRPr="00FD5DDB">
        <w:rPr>
          <w:rFonts w:ascii="Times New Roman" w:hAnsi="Times New Roman" w:cs="Times New Roman"/>
          <w:color w:val="000000" w:themeColor="text1"/>
          <w:sz w:val="24"/>
          <w:szCs w:val="24"/>
        </w:rPr>
        <w:t>Monitor Interaktywny</w:t>
      </w:r>
    </w:p>
    <w:tbl>
      <w:tblPr>
        <w:tblW w:w="9180" w:type="dxa"/>
        <w:tblLayout w:type="fixed"/>
        <w:tblLook w:val="0400" w:firstRow="0" w:lastRow="0" w:firstColumn="0" w:lastColumn="0" w:noHBand="0" w:noVBand="1"/>
      </w:tblPr>
      <w:tblGrid>
        <w:gridCol w:w="2306"/>
        <w:gridCol w:w="6874"/>
      </w:tblGrid>
      <w:tr w:rsidR="00FD5DDB" w:rsidRPr="00FD5DDB" w14:paraId="1BE86E8E" w14:textId="77777777" w:rsidTr="003C2870">
        <w:trPr>
          <w:trHeight w:val="403"/>
        </w:trPr>
        <w:tc>
          <w:tcPr>
            <w:tcW w:w="230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B46287F" w14:textId="77777777" w:rsidR="003C2870" w:rsidRPr="00FD5DDB" w:rsidRDefault="003C2870">
            <w:pPr>
              <w:pStyle w:val="Normalny1"/>
              <w:spacing w:line="276" w:lineRule="auto"/>
              <w:jc w:val="center"/>
              <w:rPr>
                <w:rFonts w:eastAsia="Calibri"/>
                <w:b/>
                <w:color w:val="000000" w:themeColor="text1"/>
              </w:rPr>
            </w:pPr>
            <w:bookmarkStart w:id="0" w:name="_heading=h.lzldbs74sd8x"/>
            <w:bookmarkEnd w:id="0"/>
            <w:r w:rsidRPr="00FD5DDB">
              <w:rPr>
                <w:rFonts w:eastAsia="Calibri"/>
                <w:b/>
                <w:color w:val="000000" w:themeColor="text1"/>
              </w:rPr>
              <w:t>Nazwa</w:t>
            </w:r>
          </w:p>
        </w:tc>
        <w:tc>
          <w:tcPr>
            <w:tcW w:w="68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8C7C1C" w14:textId="77777777" w:rsidR="003C2870" w:rsidRPr="00FD5DDB" w:rsidRDefault="003C2870">
            <w:pPr>
              <w:pStyle w:val="Normalny1"/>
              <w:spacing w:line="276" w:lineRule="auto"/>
              <w:rPr>
                <w:rFonts w:eastAsia="Calibri"/>
                <w:b/>
                <w:color w:val="000000" w:themeColor="text1"/>
              </w:rPr>
            </w:pPr>
          </w:p>
          <w:p w14:paraId="01820E33"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Minimalne wymagania dla sprzętu</w:t>
            </w:r>
          </w:p>
          <w:p w14:paraId="75676DB3" w14:textId="77777777" w:rsidR="003C2870" w:rsidRPr="00FD5DDB" w:rsidRDefault="003C2870">
            <w:pPr>
              <w:pStyle w:val="Normalny1"/>
              <w:spacing w:line="276" w:lineRule="auto"/>
              <w:rPr>
                <w:rFonts w:eastAsia="Calibri"/>
                <w:b/>
                <w:color w:val="000000" w:themeColor="text1"/>
              </w:rPr>
            </w:pPr>
          </w:p>
        </w:tc>
      </w:tr>
      <w:tr w:rsidR="00FD5DDB" w:rsidRPr="00FD5DDB" w14:paraId="2B7FDA34"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3EE60CA3"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Typ</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1A7F94E5"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Monitor interaktywny </w:t>
            </w:r>
          </w:p>
        </w:tc>
      </w:tr>
      <w:tr w:rsidR="00FD5DDB" w:rsidRPr="00FD5DDB" w14:paraId="71240E62"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62E2BB87"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Przekątna</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2F41248D"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Minimum 75” </w:t>
            </w:r>
          </w:p>
        </w:tc>
      </w:tr>
      <w:tr w:rsidR="00FD5DDB" w:rsidRPr="00FD5DDB" w14:paraId="442A14F5"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0F48CBA7"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Typ panelu</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76B9777E"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VA </w:t>
            </w:r>
          </w:p>
        </w:tc>
      </w:tr>
      <w:tr w:rsidR="00FD5DDB" w:rsidRPr="00FD5DDB" w14:paraId="4ACB96C9"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1D72E255"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Rozdzielczość</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5B619CDC"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 4K/UHD (3840×2160)  </w:t>
            </w:r>
          </w:p>
        </w:tc>
      </w:tr>
      <w:tr w:rsidR="00FD5DDB" w:rsidRPr="00FD5DDB" w14:paraId="5FB0AC35"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7F648850"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Podświetlenie matrycy</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4ECE6976"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Direct LED</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tc>
      </w:tr>
      <w:tr w:rsidR="00FD5DDB" w:rsidRPr="00FD5DDB" w14:paraId="228EC415"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17CB4D04"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Rozmiar wyświetlanego obrazu</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6D564B2C"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 1650 × 928 mm </w:t>
            </w:r>
          </w:p>
        </w:tc>
      </w:tr>
      <w:tr w:rsidR="00FD5DDB" w:rsidRPr="00FD5DDB" w14:paraId="6EA10BD4"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5A051F16"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Rozmiar piksela</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11867772"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 0,43 mm </w:t>
            </w:r>
          </w:p>
        </w:tc>
      </w:tr>
      <w:tr w:rsidR="00FD5DDB" w:rsidRPr="00FD5DDB" w14:paraId="0CE1A48D"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334FC5CB"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Jasność</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1663C74D"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 350 cd/m2 </w:t>
            </w:r>
          </w:p>
        </w:tc>
      </w:tr>
      <w:tr w:rsidR="00FD5DDB" w:rsidRPr="00FD5DDB" w14:paraId="78C139E1"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477264F4"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Czas reakcji matrycy</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0A97B32B"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Max. 6,5 ms </w:t>
            </w:r>
          </w:p>
        </w:tc>
      </w:tr>
      <w:tr w:rsidR="00FD5DDB" w:rsidRPr="00FD5DDB" w14:paraId="7FE10523"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27D674F6"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Odświeżanie</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6951BD88"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 xml:space="preserve">Min. 60 </w:t>
            </w:r>
            <w:proofErr w:type="spellStart"/>
            <w:r w:rsidRPr="00FD5DDB">
              <w:rPr>
                <w:rFonts w:eastAsia="Calibri"/>
                <w:color w:val="000000" w:themeColor="text1"/>
                <w:shd w:val="clear" w:color="auto" w:fill="FFFFFF"/>
              </w:rPr>
              <w:t>Hz</w:t>
            </w:r>
            <w:proofErr w:type="spellEnd"/>
            <w:r w:rsidRPr="00FD5DDB">
              <w:rPr>
                <w:rFonts w:eastAsia="Calibri"/>
                <w:color w:val="000000" w:themeColor="text1"/>
                <w:shd w:val="clear" w:color="auto" w:fill="FFFFFF"/>
              </w:rPr>
              <w:t> </w:t>
            </w:r>
          </w:p>
        </w:tc>
      </w:tr>
      <w:tr w:rsidR="00FD5DDB" w:rsidRPr="00FD5DDB" w14:paraId="43B051CA"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768EFDC8"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Kąty widzenia</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66AADB6A"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178° </w:t>
            </w:r>
          </w:p>
        </w:tc>
      </w:tr>
      <w:tr w:rsidR="00FD5DDB" w:rsidRPr="00FD5DDB" w14:paraId="457A2DC7"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5E3E9BE1"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NTSC</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22EEFD5A"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 72% </w:t>
            </w:r>
          </w:p>
        </w:tc>
      </w:tr>
      <w:tr w:rsidR="00FD5DDB" w:rsidRPr="00FD5DDB" w14:paraId="6F784138"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7B3AFB17"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Kontrast</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20BF8C5B"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 5000:1 </w:t>
            </w:r>
          </w:p>
        </w:tc>
      </w:tr>
      <w:tr w:rsidR="00FD5DDB" w:rsidRPr="00FD5DDB" w14:paraId="045F67D7"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736AEA17"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Żywotność matrycy</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67A37228"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 50 000 godzin </w:t>
            </w:r>
          </w:p>
        </w:tc>
      </w:tr>
      <w:tr w:rsidR="00FD5DDB" w:rsidRPr="00FD5DDB" w14:paraId="713D64D6"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5B1F4785"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Czas pracy</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5A079DCB"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highlight w:val="red"/>
              </w:rPr>
              <w:t>Monitor powinien umożliwiać pracę w trybie 24h na dobę, 7 w tygodniu</w:t>
            </w:r>
          </w:p>
        </w:tc>
      </w:tr>
      <w:tr w:rsidR="00FD5DDB" w:rsidRPr="00FD5DDB" w14:paraId="5D064908"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5B525BC1"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Szyba frontowa</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0196D841"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rPr>
              <w:t>Musi posiadać min.: </w:t>
            </w:r>
          </w:p>
          <w:p w14:paraId="12F2E0A0" w14:textId="77777777" w:rsidR="003C2870" w:rsidRPr="00FD5DDB" w:rsidRDefault="003C2870" w:rsidP="005600A0">
            <w:pPr>
              <w:pStyle w:val="Normalny1"/>
              <w:numPr>
                <w:ilvl w:val="0"/>
                <w:numId w:val="6"/>
              </w:numPr>
              <w:spacing w:line="276" w:lineRule="auto"/>
              <w:ind w:left="1080" w:firstLine="0"/>
              <w:rPr>
                <w:color w:val="000000" w:themeColor="text1"/>
                <w:shd w:val="clear" w:color="auto" w:fill="FFFFFF"/>
              </w:rPr>
            </w:pPr>
            <w:r w:rsidRPr="00FD5DDB">
              <w:rPr>
                <w:rFonts w:eastAsia="Calibri"/>
                <w:color w:val="000000" w:themeColor="text1"/>
                <w:shd w:val="clear" w:color="auto" w:fill="FFFFFF"/>
              </w:rPr>
              <w:t>powłokę antyodblaskowa AG-GS1 </w:t>
            </w:r>
          </w:p>
          <w:p w14:paraId="0AA017A5" w14:textId="77777777" w:rsidR="003C2870" w:rsidRPr="00FD5DDB" w:rsidRDefault="003C2870" w:rsidP="005600A0">
            <w:pPr>
              <w:pStyle w:val="Normalny1"/>
              <w:numPr>
                <w:ilvl w:val="0"/>
                <w:numId w:val="7"/>
              </w:numPr>
              <w:spacing w:line="276" w:lineRule="auto"/>
              <w:ind w:left="1080" w:firstLine="0"/>
              <w:rPr>
                <w:color w:val="000000" w:themeColor="text1"/>
                <w:shd w:val="clear" w:color="auto" w:fill="FFFFFF"/>
              </w:rPr>
            </w:pPr>
            <w:r w:rsidRPr="00FD5DDB">
              <w:rPr>
                <w:rFonts w:eastAsia="Calibri"/>
                <w:color w:val="000000" w:themeColor="text1"/>
                <w:shd w:val="clear" w:color="auto" w:fill="FFFFFF"/>
              </w:rPr>
              <w:lastRenderedPageBreak/>
              <w:t>Twardość minimum 7H w skali Mohsa </w:t>
            </w:r>
          </w:p>
          <w:p w14:paraId="3AB7D8CA" w14:textId="77777777" w:rsidR="003C2870" w:rsidRPr="00FD5DDB" w:rsidRDefault="003C2870" w:rsidP="005600A0">
            <w:pPr>
              <w:pStyle w:val="Normalny1"/>
              <w:numPr>
                <w:ilvl w:val="0"/>
                <w:numId w:val="8"/>
              </w:numPr>
              <w:spacing w:line="276" w:lineRule="auto"/>
              <w:ind w:left="1080" w:firstLine="0"/>
              <w:rPr>
                <w:color w:val="000000" w:themeColor="text1"/>
                <w:shd w:val="clear" w:color="auto" w:fill="FFFFFF"/>
              </w:rPr>
            </w:pPr>
            <w:r w:rsidRPr="00FD5DDB">
              <w:rPr>
                <w:rFonts w:eastAsia="Calibri"/>
                <w:color w:val="000000" w:themeColor="text1"/>
                <w:shd w:val="clear" w:color="auto" w:fill="FFFFFF"/>
              </w:rPr>
              <w:t>Grubość min 3 mm </w:t>
            </w:r>
          </w:p>
          <w:p w14:paraId="3A049649" w14:textId="77777777" w:rsidR="003C2870" w:rsidRPr="00FD5DDB" w:rsidRDefault="003C2870" w:rsidP="005600A0">
            <w:pPr>
              <w:pStyle w:val="Normalny1"/>
              <w:numPr>
                <w:ilvl w:val="0"/>
                <w:numId w:val="9"/>
              </w:numPr>
              <w:spacing w:line="276" w:lineRule="auto"/>
              <w:ind w:left="1080" w:firstLine="0"/>
              <w:rPr>
                <w:color w:val="000000" w:themeColor="text1"/>
              </w:rPr>
            </w:pPr>
            <w:r w:rsidRPr="00FD5DDB">
              <w:rPr>
                <w:rFonts w:eastAsia="Calibri"/>
                <w:color w:val="000000" w:themeColor="text1"/>
                <w:shd w:val="clear" w:color="auto" w:fill="FFFFFF"/>
              </w:rPr>
              <w:t>przepuszczalność światła &gt;88%, </w:t>
            </w:r>
          </w:p>
        </w:tc>
      </w:tr>
      <w:tr w:rsidR="00FD5DDB" w:rsidRPr="00FD5DDB" w14:paraId="20677D3B"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552CA1EE"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lastRenderedPageBreak/>
              <w:t>Technologia dotyku</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2C4D0220"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rPr>
              <w:t>Technologia: Podczerwień (IR):</w:t>
            </w:r>
          </w:p>
          <w:p w14:paraId="21575739" w14:textId="77777777" w:rsidR="003C2870" w:rsidRPr="00FD5DDB" w:rsidRDefault="003C2870" w:rsidP="005600A0">
            <w:pPr>
              <w:pStyle w:val="Normalny1"/>
              <w:numPr>
                <w:ilvl w:val="0"/>
                <w:numId w:val="1"/>
              </w:numPr>
              <w:spacing w:line="276" w:lineRule="auto"/>
              <w:ind w:left="1080" w:firstLine="0"/>
              <w:rPr>
                <w:color w:val="000000" w:themeColor="text1"/>
                <w:shd w:val="clear" w:color="auto" w:fill="FFFFFF"/>
              </w:rPr>
            </w:pPr>
            <w:r w:rsidRPr="00FD5DDB">
              <w:rPr>
                <w:rFonts w:eastAsia="Calibri"/>
                <w:color w:val="000000" w:themeColor="text1"/>
                <w:shd w:val="clear" w:color="auto" w:fill="FFFFFF"/>
              </w:rPr>
              <w:t>Umożliwiająca dotyk / obsługę za pomocą palca lub dowolnego wskaźnika </w:t>
            </w:r>
          </w:p>
          <w:p w14:paraId="2EB9F821" w14:textId="77777777" w:rsidR="003C2870" w:rsidRPr="00FD5DDB" w:rsidRDefault="003C2870" w:rsidP="005600A0">
            <w:pPr>
              <w:pStyle w:val="Normalny1"/>
              <w:numPr>
                <w:ilvl w:val="0"/>
                <w:numId w:val="2"/>
              </w:numPr>
              <w:spacing w:line="276" w:lineRule="auto"/>
              <w:ind w:left="1080" w:firstLine="0"/>
              <w:rPr>
                <w:color w:val="000000" w:themeColor="text1"/>
                <w:shd w:val="clear" w:color="auto" w:fill="FFFFFF"/>
              </w:rPr>
            </w:pPr>
            <w:r w:rsidRPr="00FD5DDB">
              <w:rPr>
                <w:rFonts w:eastAsia="Calibri"/>
                <w:color w:val="000000" w:themeColor="text1"/>
                <w:shd w:val="clear" w:color="auto" w:fill="FFFFFF"/>
              </w:rPr>
              <w:t>Umożliwiająca dotyk / obsługę przedmiotem o średnicy minimum 3 mm </w:t>
            </w:r>
          </w:p>
          <w:p w14:paraId="2F70DC56" w14:textId="77777777" w:rsidR="003C2870" w:rsidRPr="00FD5DDB" w:rsidRDefault="003C2870" w:rsidP="005600A0">
            <w:pPr>
              <w:pStyle w:val="Normalny1"/>
              <w:numPr>
                <w:ilvl w:val="0"/>
                <w:numId w:val="3"/>
              </w:numPr>
              <w:spacing w:line="276" w:lineRule="auto"/>
              <w:ind w:left="1080" w:firstLine="0"/>
              <w:rPr>
                <w:color w:val="000000" w:themeColor="text1"/>
                <w:shd w:val="clear" w:color="auto" w:fill="FFFFFF"/>
              </w:rPr>
            </w:pPr>
            <w:r w:rsidRPr="00FD5DDB">
              <w:rPr>
                <w:rFonts w:eastAsia="Calibri"/>
                <w:color w:val="000000" w:themeColor="text1"/>
                <w:shd w:val="clear" w:color="auto" w:fill="FFFFFF"/>
              </w:rPr>
              <w:t xml:space="preserve">Umożliwiająca </w:t>
            </w:r>
            <w:proofErr w:type="spellStart"/>
            <w:r w:rsidRPr="00FD5DDB">
              <w:rPr>
                <w:rFonts w:eastAsia="Calibri"/>
                <w:color w:val="000000" w:themeColor="text1"/>
                <w:shd w:val="clear" w:color="auto" w:fill="FFFFFF"/>
              </w:rPr>
              <w:t>wielodotyk</w:t>
            </w:r>
            <w:proofErr w:type="spellEnd"/>
            <w:r w:rsidRPr="00FD5DDB">
              <w:rPr>
                <w:rFonts w:eastAsia="Calibri"/>
                <w:color w:val="000000" w:themeColor="text1"/>
                <w:shd w:val="clear" w:color="auto" w:fill="FFFFFF"/>
              </w:rPr>
              <w:t xml:space="preserve"> – min. 20 dla Android, 40 dla Windows </w:t>
            </w:r>
          </w:p>
          <w:p w14:paraId="17C19A9F"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Rozdzielczość: minimum 32767 × 32767 pkt. </w:t>
            </w:r>
          </w:p>
          <w:p w14:paraId="79559542"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Czas reakcji: max. &lt;10 ms </w:t>
            </w:r>
          </w:p>
          <w:p w14:paraId="634BFA76"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Precyzja:  min. 1.5 mm</w:t>
            </w:r>
            <w:r w:rsidRPr="00FD5DDB">
              <w:rPr>
                <w:rFonts w:eastAsia="Calibri"/>
                <w:color w:val="000000" w:themeColor="text1"/>
                <w:shd w:val="clear" w:color="auto" w:fill="FFFFFF"/>
              </w:rPr>
              <w:tab/>
              <w:t> </w:t>
            </w:r>
          </w:p>
          <w:p w14:paraId="74D479E0"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Wspierane systemy operacyjne: co najmniej Windows  / Linux / Mac / Android / Chrome</w:t>
            </w:r>
            <w:r w:rsidRPr="00FD5DDB">
              <w:rPr>
                <w:rFonts w:eastAsia="Calibri"/>
                <w:color w:val="000000" w:themeColor="text1"/>
                <w:shd w:val="clear" w:color="auto" w:fill="FFFFFF"/>
              </w:rPr>
              <w:tab/>
              <w:t> </w:t>
            </w:r>
          </w:p>
          <w:p w14:paraId="16546DA1"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Możliwość pisania dwoma kolorami jednocześnie</w:t>
            </w:r>
            <w:r w:rsidRPr="00FD5DDB">
              <w:rPr>
                <w:rFonts w:eastAsia="Calibri"/>
                <w:color w:val="000000" w:themeColor="text1"/>
                <w:shd w:val="clear" w:color="auto" w:fill="FFFFFF"/>
              </w:rPr>
              <w:tab/>
            </w:r>
            <w:r w:rsidRPr="00FD5DDB">
              <w:rPr>
                <w:rFonts w:eastAsia="Calibri"/>
                <w:color w:val="000000" w:themeColor="text1"/>
                <w:shd w:val="clear" w:color="auto" w:fill="FFFFFF"/>
              </w:rPr>
              <w:tab/>
            </w:r>
          </w:p>
          <w:p w14:paraId="3FFE78A7"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shd w:val="clear" w:color="auto" w:fill="FFFFFF"/>
              </w:rPr>
              <w:t xml:space="preserve">Gesty umożliwiające ułożenie całej dłoni na powierzchni monitora w celu uzyskania efektu gumki do zmazywania </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rPr>
              <w:tab/>
            </w:r>
            <w:r w:rsidRPr="00FD5DDB">
              <w:rPr>
                <w:rFonts w:eastAsia="Calibri"/>
                <w:color w:val="000000" w:themeColor="text1"/>
              </w:rPr>
              <w:tab/>
              <w:t> </w:t>
            </w:r>
          </w:p>
        </w:tc>
      </w:tr>
      <w:tr w:rsidR="00FD5DDB" w:rsidRPr="00FD5DDB" w14:paraId="657CB6AB"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3D3BFCC0"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Złącza (przód)</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415C340E"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 1 × USB-C (Wideo, audio, dotyk, 65W, udostępnianie sieci LAN) </w:t>
            </w:r>
          </w:p>
          <w:p w14:paraId="0945E2EB"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 1 × HDMI 2.0 (4K @ 60Hz) HDCP2.0 </w:t>
            </w:r>
          </w:p>
          <w:p w14:paraId="591EFF13"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 xml:space="preserve">Min. 1 x USB </w:t>
            </w:r>
            <w:proofErr w:type="spellStart"/>
            <w:r w:rsidRPr="00FD5DDB">
              <w:rPr>
                <w:rFonts w:eastAsia="Calibri"/>
                <w:color w:val="000000" w:themeColor="text1"/>
                <w:shd w:val="clear" w:color="auto" w:fill="FFFFFF"/>
              </w:rPr>
              <w:t>Touch</w:t>
            </w:r>
            <w:proofErr w:type="spellEnd"/>
            <w:r w:rsidRPr="00FD5DDB">
              <w:rPr>
                <w:rFonts w:eastAsia="Calibri"/>
                <w:color w:val="000000" w:themeColor="text1"/>
                <w:shd w:val="clear" w:color="auto" w:fill="FFFFFF"/>
              </w:rPr>
              <w:t> </w:t>
            </w:r>
          </w:p>
          <w:p w14:paraId="152C7477" w14:textId="77777777" w:rsidR="003C2870" w:rsidRPr="00FD5DDB" w:rsidRDefault="003C2870">
            <w:pPr>
              <w:pStyle w:val="Normalny1"/>
              <w:spacing w:line="276" w:lineRule="auto"/>
              <w:rPr>
                <w:color w:val="000000" w:themeColor="text1"/>
              </w:rPr>
            </w:pPr>
            <w:r w:rsidRPr="00FD5DDB">
              <w:rPr>
                <w:rFonts w:eastAsia="Calibri"/>
                <w:color w:val="000000" w:themeColor="text1"/>
                <w:shd w:val="clear" w:color="auto" w:fill="FFFFFF"/>
              </w:rPr>
              <w:t xml:space="preserve">Min. 2 x USB 3.0 porty współdzielone (dla OPS i Android)  </w:t>
            </w:r>
            <w:r w:rsidRPr="00FD5DDB">
              <w:rPr>
                <w:rFonts w:eastAsia="Calibri"/>
                <w:color w:val="000000" w:themeColor="text1"/>
              </w:rPr>
              <w:tab/>
              <w:t> </w:t>
            </w:r>
          </w:p>
        </w:tc>
      </w:tr>
      <w:tr w:rsidR="00FD5DDB" w:rsidRPr="00FD5DDB" w14:paraId="696FC291"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7C78BC39"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Złącza (Tył)</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3ED9CB72" w14:textId="77777777" w:rsidR="003C2870" w:rsidRPr="00FD5DDB" w:rsidRDefault="003C2870">
            <w:pPr>
              <w:pStyle w:val="Normalny1"/>
              <w:spacing w:line="276" w:lineRule="auto"/>
              <w:rPr>
                <w:color w:val="000000" w:themeColor="text1"/>
                <w:shd w:val="clear" w:color="auto" w:fill="FFFFFF"/>
                <w:lang w:val="en-US"/>
              </w:rPr>
            </w:pPr>
            <w:r w:rsidRPr="00FD5DDB">
              <w:rPr>
                <w:rFonts w:eastAsia="Calibri"/>
                <w:color w:val="000000" w:themeColor="text1"/>
                <w:shd w:val="clear" w:color="auto" w:fill="FFFFFF"/>
                <w:lang w:val="en-US"/>
              </w:rPr>
              <w:t>Min. 2 x USB 3.0 </w:t>
            </w:r>
          </w:p>
          <w:p w14:paraId="445EAE41" w14:textId="77777777" w:rsidR="003C2870" w:rsidRPr="00FD5DDB" w:rsidRDefault="003C2870">
            <w:pPr>
              <w:pStyle w:val="Normalny1"/>
              <w:spacing w:line="276" w:lineRule="auto"/>
              <w:rPr>
                <w:color w:val="000000" w:themeColor="text1"/>
                <w:shd w:val="clear" w:color="auto" w:fill="FFFFFF"/>
                <w:lang w:val="en-US"/>
              </w:rPr>
            </w:pPr>
            <w:r w:rsidRPr="00FD5DDB">
              <w:rPr>
                <w:rFonts w:eastAsia="Calibri"/>
                <w:color w:val="000000" w:themeColor="text1"/>
                <w:shd w:val="clear" w:color="auto" w:fill="FFFFFF"/>
                <w:lang w:val="en-US"/>
              </w:rPr>
              <w:t>Min. 1 x USB Touch </w:t>
            </w:r>
          </w:p>
          <w:p w14:paraId="7F4FC548" w14:textId="77777777" w:rsidR="003C2870" w:rsidRPr="00FD5DDB" w:rsidRDefault="003C2870">
            <w:pPr>
              <w:pStyle w:val="Normalny1"/>
              <w:spacing w:line="276" w:lineRule="auto"/>
              <w:rPr>
                <w:color w:val="000000" w:themeColor="text1"/>
                <w:shd w:val="clear" w:color="auto" w:fill="FFFFFF"/>
                <w:lang w:val="en-US"/>
              </w:rPr>
            </w:pPr>
            <w:r w:rsidRPr="00FD5DDB">
              <w:rPr>
                <w:rFonts w:eastAsia="Calibri"/>
                <w:color w:val="000000" w:themeColor="text1"/>
                <w:shd w:val="clear" w:color="auto" w:fill="FFFFFF"/>
                <w:lang w:val="nl-NL"/>
              </w:rPr>
              <w:t>Min. 2 × HDMI IN 2.0 (4K @ 60Hz) HDCP2.0 </w:t>
            </w:r>
          </w:p>
          <w:p w14:paraId="32505AE9" w14:textId="77777777" w:rsidR="003C2870" w:rsidRPr="00FD5DDB" w:rsidRDefault="003C2870">
            <w:pPr>
              <w:pStyle w:val="Normalny1"/>
              <w:spacing w:line="276" w:lineRule="auto"/>
              <w:rPr>
                <w:color w:val="000000" w:themeColor="text1"/>
                <w:shd w:val="clear" w:color="auto" w:fill="FFFFFF"/>
                <w:lang w:val="en-US"/>
              </w:rPr>
            </w:pPr>
            <w:r w:rsidRPr="00FD5DDB">
              <w:rPr>
                <w:rFonts w:eastAsia="Calibri"/>
                <w:color w:val="000000" w:themeColor="text1"/>
                <w:shd w:val="clear" w:color="auto" w:fill="FFFFFF"/>
                <w:lang w:val="en-US"/>
              </w:rPr>
              <w:t>Min. 1 × HDMI OUT (4K @ 60Hz)  </w:t>
            </w:r>
          </w:p>
          <w:p w14:paraId="4FBC6AF2"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 1 × USB 2.0 </w:t>
            </w:r>
          </w:p>
          <w:p w14:paraId="0A5F98A3"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 2x port RJ45  (1 × wejście / 1 × wyjście) - 10M/100M/1000Mbps </w:t>
            </w:r>
          </w:p>
          <w:p w14:paraId="106F6D13"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 1 x port sterowania RS232, szybkość transmisji 115200</w:t>
            </w:r>
            <w:r w:rsidRPr="00FD5DDB">
              <w:rPr>
                <w:rFonts w:eastAsia="Calibri"/>
                <w:color w:val="000000" w:themeColor="text1"/>
                <w:shd w:val="clear" w:color="auto" w:fill="FFFFFF"/>
              </w:rPr>
              <w:tab/>
              <w:t> </w:t>
            </w:r>
          </w:p>
          <w:p w14:paraId="1DB82CCC" w14:textId="77777777" w:rsidR="003C2870" w:rsidRPr="00FD5DDB" w:rsidRDefault="003C2870">
            <w:pPr>
              <w:pStyle w:val="Normalny1"/>
              <w:spacing w:line="276" w:lineRule="auto"/>
              <w:rPr>
                <w:color w:val="000000" w:themeColor="text1"/>
                <w:shd w:val="clear" w:color="auto" w:fill="FFFFFF"/>
                <w:lang w:val="en-US"/>
              </w:rPr>
            </w:pPr>
            <w:r w:rsidRPr="00FD5DDB">
              <w:rPr>
                <w:rFonts w:eastAsia="Calibri"/>
                <w:color w:val="000000" w:themeColor="text1"/>
                <w:shd w:val="clear" w:color="auto" w:fill="FFFFFF"/>
                <w:lang w:val="en-US"/>
              </w:rPr>
              <w:t>Min. 1 x Display Port IN</w:t>
            </w:r>
            <w:r w:rsidRPr="00FD5DDB">
              <w:rPr>
                <w:rFonts w:eastAsia="Calibri"/>
                <w:color w:val="000000" w:themeColor="text1"/>
                <w:shd w:val="clear" w:color="auto" w:fill="FFFFFF"/>
                <w:lang w:val="en-US"/>
              </w:rPr>
              <w:tab/>
              <w:t> </w:t>
            </w:r>
          </w:p>
          <w:p w14:paraId="3D9B5F1B" w14:textId="77777777" w:rsidR="003C2870" w:rsidRPr="00FD5DDB" w:rsidRDefault="003C2870">
            <w:pPr>
              <w:pStyle w:val="Normalny1"/>
              <w:spacing w:line="276" w:lineRule="auto"/>
              <w:rPr>
                <w:color w:val="000000" w:themeColor="text1"/>
              </w:rPr>
            </w:pPr>
            <w:r w:rsidRPr="00FD5DDB">
              <w:rPr>
                <w:rFonts w:eastAsia="Calibri"/>
                <w:color w:val="000000" w:themeColor="text1"/>
                <w:highlight w:val="red"/>
              </w:rPr>
              <w:t>Wejście na kartę pamięci TF (</w:t>
            </w:r>
            <w:proofErr w:type="spellStart"/>
            <w:r w:rsidRPr="00FD5DDB">
              <w:rPr>
                <w:rFonts w:eastAsia="Calibri"/>
                <w:color w:val="000000" w:themeColor="text1"/>
                <w:highlight w:val="red"/>
              </w:rPr>
              <w:t>microSD</w:t>
            </w:r>
            <w:proofErr w:type="spellEnd"/>
            <w:r w:rsidRPr="00FD5DDB">
              <w:rPr>
                <w:rFonts w:eastAsia="Calibri"/>
                <w:color w:val="000000" w:themeColor="text1"/>
                <w:highlight w:val="red"/>
              </w:rPr>
              <w:t>)</w:t>
            </w:r>
            <w:r w:rsidRPr="00FD5DDB">
              <w:rPr>
                <w:rFonts w:eastAsia="Calibri"/>
                <w:color w:val="000000" w:themeColor="text1"/>
              </w:rPr>
              <w:t> </w:t>
            </w:r>
          </w:p>
          <w:p w14:paraId="0C9C7637" w14:textId="77777777" w:rsidR="003C2870" w:rsidRPr="00FD5DDB" w:rsidRDefault="003C2870">
            <w:pPr>
              <w:pStyle w:val="Normalny1"/>
              <w:spacing w:line="276" w:lineRule="auto"/>
              <w:rPr>
                <w:color w:val="000000" w:themeColor="text1"/>
              </w:rPr>
            </w:pPr>
            <w:r w:rsidRPr="00FD5DDB">
              <w:rPr>
                <w:rFonts w:eastAsia="Calibri"/>
                <w:color w:val="000000" w:themeColor="text1"/>
                <w:shd w:val="clear" w:color="auto" w:fill="FFFFFF"/>
              </w:rPr>
              <w:t xml:space="preserve">Min. 1× USB-C (Wideo, audio, dotyk, </w:t>
            </w:r>
            <w:r w:rsidRPr="00FD5DDB">
              <w:rPr>
                <w:rFonts w:eastAsia="Calibri"/>
                <w:color w:val="000000" w:themeColor="text1"/>
                <w:highlight w:val="red"/>
              </w:rPr>
              <w:t>65W</w:t>
            </w:r>
            <w:r w:rsidRPr="00FD5DDB">
              <w:rPr>
                <w:rFonts w:eastAsia="Calibri"/>
                <w:color w:val="000000" w:themeColor="text1"/>
              </w:rPr>
              <w:t xml:space="preserve">, </w:t>
            </w:r>
            <w:r w:rsidRPr="00FD5DDB">
              <w:rPr>
                <w:rFonts w:eastAsia="Calibri"/>
                <w:color w:val="000000" w:themeColor="text1"/>
                <w:shd w:val="clear" w:color="auto" w:fill="FFFFFF"/>
              </w:rPr>
              <w:t>udostępnianie sieci LAN) </w:t>
            </w:r>
          </w:p>
        </w:tc>
      </w:tr>
      <w:tr w:rsidR="00FD5DDB" w:rsidRPr="00FD5DDB" w14:paraId="1650664F"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7F88236B"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Złącza (Dół)</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24C3AB8C" w14:textId="77777777" w:rsidR="003C2870" w:rsidRPr="00FD5DDB" w:rsidRDefault="003C2870">
            <w:pPr>
              <w:pStyle w:val="Normalny1"/>
              <w:spacing w:line="276" w:lineRule="auto"/>
              <w:rPr>
                <w:color w:val="000000" w:themeColor="text1"/>
                <w:shd w:val="clear" w:color="auto" w:fill="FFFFFF"/>
                <w:lang w:val="en-US"/>
              </w:rPr>
            </w:pPr>
            <w:r w:rsidRPr="00FD5DDB">
              <w:rPr>
                <w:rFonts w:eastAsia="Calibri"/>
                <w:color w:val="000000" w:themeColor="text1"/>
                <w:shd w:val="clear" w:color="auto" w:fill="FFFFFF"/>
                <w:lang w:val="en-US"/>
              </w:rPr>
              <w:t xml:space="preserve">Min. 2 × Audio  </w:t>
            </w:r>
            <w:proofErr w:type="spellStart"/>
            <w:r w:rsidRPr="00FD5DDB">
              <w:rPr>
                <w:rFonts w:eastAsia="Calibri"/>
                <w:color w:val="000000" w:themeColor="text1"/>
                <w:shd w:val="clear" w:color="auto" w:fill="FFFFFF"/>
                <w:lang w:val="en-US"/>
              </w:rPr>
              <w:t>MiniJack</w:t>
            </w:r>
            <w:proofErr w:type="spellEnd"/>
            <w:r w:rsidRPr="00FD5DDB">
              <w:rPr>
                <w:rFonts w:eastAsia="Calibri"/>
                <w:color w:val="000000" w:themeColor="text1"/>
                <w:shd w:val="clear" w:color="auto" w:fill="FFFFFF"/>
                <w:lang w:val="en-US"/>
              </w:rPr>
              <w:t xml:space="preserve"> 3.5 mm (1 x Audio IN/ 1 x Audio OUT) </w:t>
            </w:r>
          </w:p>
          <w:p w14:paraId="0198CE17"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 1 x port SPDIF, format wyjściowy PCM </w:t>
            </w:r>
          </w:p>
          <w:p w14:paraId="5E26EC9F"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Min. 1 x VGA (działający w trybie minimum1080P@60Hz) </w:t>
            </w:r>
            <w:r w:rsidRPr="00FD5DDB">
              <w:rPr>
                <w:rFonts w:eastAsia="Calibri"/>
                <w:color w:val="000000" w:themeColor="text1"/>
                <w:shd w:val="clear" w:color="auto" w:fill="FFFFFF"/>
              </w:rPr>
              <w:tab/>
            </w:r>
          </w:p>
        </w:tc>
      </w:tr>
      <w:tr w:rsidR="00FD5DDB" w:rsidRPr="00FD5DDB" w14:paraId="62096E3F"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25719BC6"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Wbudowane głośniki</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1271C1D1"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shd w:val="clear" w:color="auto" w:fill="FFFFFF"/>
              </w:rPr>
              <w:t>Kanał dźwiękowy : minimum 2</w:t>
            </w:r>
            <w:r w:rsidRPr="00FD5DDB">
              <w:rPr>
                <w:rFonts w:eastAsia="Calibri"/>
                <w:color w:val="000000" w:themeColor="text1"/>
              </w:rPr>
              <w:tab/>
            </w:r>
            <w:r w:rsidRPr="00FD5DDB">
              <w:rPr>
                <w:rFonts w:eastAsia="Calibri"/>
                <w:color w:val="000000" w:themeColor="text1"/>
              </w:rPr>
              <w:tab/>
              <w:t> </w:t>
            </w:r>
          </w:p>
          <w:p w14:paraId="31251BF5"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shd w:val="clear" w:color="auto" w:fill="FFFFFF"/>
              </w:rPr>
              <w:t xml:space="preserve">Wbudowane głośniki : Min. 2×16 W - </w:t>
            </w:r>
            <w:r w:rsidRPr="00FD5DDB">
              <w:rPr>
                <w:rFonts w:eastAsia="Calibri"/>
                <w:color w:val="000000" w:themeColor="text1"/>
                <w:highlight w:val="red"/>
              </w:rPr>
              <w:t>skierowane do góry</w:t>
            </w:r>
            <w:r w:rsidRPr="00FD5DDB">
              <w:rPr>
                <w:rFonts w:eastAsia="Calibri"/>
                <w:color w:val="000000" w:themeColor="text1"/>
              </w:rPr>
              <w:tab/>
            </w:r>
          </w:p>
          <w:p w14:paraId="77AE6635"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shd w:val="clear" w:color="auto" w:fill="FFFFFF"/>
              </w:rPr>
              <w:t xml:space="preserve">Poziom ciśnienia akustycznego: minimum 80 </w:t>
            </w:r>
            <w:proofErr w:type="spellStart"/>
            <w:r w:rsidRPr="00FD5DDB">
              <w:rPr>
                <w:rFonts w:eastAsia="Calibri"/>
                <w:color w:val="000000" w:themeColor="text1"/>
                <w:shd w:val="clear" w:color="auto" w:fill="FFFFFF"/>
              </w:rPr>
              <w:t>dB</w:t>
            </w:r>
            <w:proofErr w:type="spellEnd"/>
            <w:r w:rsidRPr="00FD5DDB">
              <w:rPr>
                <w:rFonts w:eastAsia="Calibri"/>
                <w:color w:val="000000" w:themeColor="text1"/>
                <w:shd w:val="clear" w:color="auto" w:fill="FFFFFF"/>
              </w:rPr>
              <w:t> </w:t>
            </w:r>
          </w:p>
          <w:p w14:paraId="78940825"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highlight w:val="red"/>
              </w:rPr>
              <w:t>Moc szczytowa: minimum 54 W</w:t>
            </w:r>
            <w:r w:rsidRPr="00FD5DDB">
              <w:rPr>
                <w:rFonts w:eastAsia="Calibri"/>
                <w:color w:val="000000" w:themeColor="text1"/>
              </w:rPr>
              <w:tab/>
            </w:r>
            <w:r w:rsidRPr="00FD5DDB">
              <w:rPr>
                <w:rFonts w:eastAsia="Calibri"/>
                <w:color w:val="000000" w:themeColor="text1"/>
              </w:rPr>
              <w:tab/>
            </w:r>
            <w:r w:rsidRPr="00FD5DDB">
              <w:rPr>
                <w:rFonts w:eastAsia="Calibri"/>
                <w:color w:val="000000" w:themeColor="text1"/>
              </w:rPr>
              <w:tab/>
              <w:t> </w:t>
            </w:r>
          </w:p>
        </w:tc>
      </w:tr>
      <w:tr w:rsidR="00FD5DDB" w:rsidRPr="00FD5DDB" w14:paraId="1CD13CC8"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1ED75C01"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lastRenderedPageBreak/>
              <w:t>System operacyjny</w:t>
            </w:r>
          </w:p>
        </w:tc>
        <w:tc>
          <w:tcPr>
            <w:tcW w:w="6873" w:type="dxa"/>
            <w:tcBorders>
              <w:top w:val="single" w:sz="4" w:space="0" w:color="000000"/>
              <w:left w:val="single" w:sz="4" w:space="0" w:color="000000"/>
              <w:bottom w:val="single" w:sz="4" w:space="0" w:color="000000"/>
              <w:right w:val="single" w:sz="4" w:space="0" w:color="000000"/>
            </w:tcBorders>
            <w:vAlign w:val="center"/>
          </w:tcPr>
          <w:p w14:paraId="46F1422B" w14:textId="77777777" w:rsidR="003C2870" w:rsidRPr="00FD5DDB" w:rsidRDefault="003C2870">
            <w:pPr>
              <w:pStyle w:val="Normalny1"/>
              <w:spacing w:line="276" w:lineRule="auto"/>
              <w:jc w:val="both"/>
              <w:rPr>
                <w:rFonts w:eastAsia="Calibri"/>
                <w:color w:val="000000" w:themeColor="text1"/>
              </w:rPr>
            </w:pPr>
            <w:r w:rsidRPr="00FD5DDB">
              <w:rPr>
                <w:rFonts w:eastAsia="Calibri"/>
                <w:color w:val="000000" w:themeColor="text1"/>
              </w:rPr>
              <w:t xml:space="preserve">Android minimum 14.0 z certyfikatem EDLA lub równoważny w zakresie minimum: </w:t>
            </w:r>
          </w:p>
          <w:p w14:paraId="3084411E"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 xml:space="preserve">system operacyjny musi zapewnić wielozadaniowość, wielowątkowość, pamięć </w:t>
            </w:r>
          </w:p>
          <w:p w14:paraId="5CC2D90A"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wirtualną i możliwość zarządzania pamięcią</w:t>
            </w:r>
          </w:p>
          <w:p w14:paraId="3A0D36DD"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musi mieć możliwość uruchomienia dwóch aplikacji obok siebie na jednym ekranie</w:t>
            </w:r>
          </w:p>
          <w:p w14:paraId="27FE9B25"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musi posiadać możliwość wykorzystania trybu uśpienie w ruchu – zużywanie  mniej energii</w:t>
            </w:r>
          </w:p>
          <w:p w14:paraId="6D92B2A1"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musi posiadać możliwość spersonalizowania ustawień urządzenia według preferencji użytkownika</w:t>
            </w:r>
          </w:p>
          <w:p w14:paraId="2FDBC2AD"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musi posiadać możliwość zmiany kolejności kafelków Szybkich ustawień</w:t>
            </w:r>
          </w:p>
          <w:p w14:paraId="1CC827D0"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musi posiadać możliwość bezpośredniej odpowiedzi na powiadomienie</w:t>
            </w:r>
          </w:p>
          <w:p w14:paraId="45AC1C8C"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 xml:space="preserve">musi posiadać możliwość grupowania powiadomień </w:t>
            </w:r>
          </w:p>
          <w:p w14:paraId="76CFF35C"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 xml:space="preserve">musi posiadać możliwość indywidualnego ustawienia ograniczenia ilości danych zużywanych przez urządzenie </w:t>
            </w:r>
          </w:p>
          <w:p w14:paraId="22B7FBB9"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 xml:space="preserve">musi posiadać możliwość personalizacji rozmiaru wyświetlacza </w:t>
            </w:r>
          </w:p>
          <w:p w14:paraId="07409FE2"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 xml:space="preserve">musi posiadać pobieranie aktualizacji w tle bez konieczności wyłączania  urządzenia </w:t>
            </w:r>
          </w:p>
          <w:p w14:paraId="55425301"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musi posiadać możliwość zapisywania danych w chmurze</w:t>
            </w:r>
          </w:p>
          <w:p w14:paraId="6C772627"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musi posiadać dostęp do aplikacji edukacyjnych</w:t>
            </w:r>
          </w:p>
          <w:p w14:paraId="31FF8960" w14:textId="77777777" w:rsidR="003C2870" w:rsidRPr="00FD5DDB" w:rsidRDefault="003C2870" w:rsidP="005600A0">
            <w:pPr>
              <w:pStyle w:val="Normalny1"/>
              <w:numPr>
                <w:ilvl w:val="0"/>
                <w:numId w:val="10"/>
              </w:numPr>
              <w:spacing w:line="276" w:lineRule="auto"/>
              <w:jc w:val="both"/>
              <w:rPr>
                <w:rFonts w:eastAsia="Calibri"/>
                <w:color w:val="000000" w:themeColor="text1"/>
              </w:rPr>
            </w:pPr>
            <w:r w:rsidRPr="00FD5DDB">
              <w:rPr>
                <w:rFonts w:eastAsia="Calibri"/>
                <w:color w:val="000000" w:themeColor="text1"/>
              </w:rPr>
              <w:t>musi posiadać zaawansowane zabezpieczenia, takie jak szyfrowanie danych i ochrona hasłem</w:t>
            </w:r>
          </w:p>
          <w:p w14:paraId="3345EE3C" w14:textId="77777777" w:rsidR="003C2870" w:rsidRPr="00FD5DDB" w:rsidRDefault="003C2870" w:rsidP="005600A0">
            <w:pPr>
              <w:pStyle w:val="Normalny1"/>
              <w:numPr>
                <w:ilvl w:val="0"/>
                <w:numId w:val="10"/>
              </w:numPr>
              <w:spacing w:line="276" w:lineRule="auto"/>
              <w:jc w:val="both"/>
              <w:rPr>
                <w:rFonts w:eastAsia="Calibri"/>
                <w:color w:val="000000" w:themeColor="text1"/>
              </w:rPr>
            </w:pPr>
          </w:p>
        </w:tc>
      </w:tr>
      <w:tr w:rsidR="00FD5DDB" w:rsidRPr="00FD5DDB" w14:paraId="41C9DD14"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221574FD"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Specyfika modułu wbudowanego</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2C35C775"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shd w:val="clear" w:color="auto" w:fill="FFFFFF"/>
              </w:rPr>
              <w:t>Rozdzielczość systemu operacyjnego: Min. 3840 × 2160 </w:t>
            </w:r>
          </w:p>
          <w:p w14:paraId="26319A2A"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 xml:space="preserve">Proces technologiczny 12 </w:t>
            </w:r>
            <w:proofErr w:type="spellStart"/>
            <w:r w:rsidRPr="00FD5DDB">
              <w:rPr>
                <w:rFonts w:eastAsia="Calibri"/>
                <w:color w:val="000000" w:themeColor="text1"/>
                <w:shd w:val="clear" w:color="auto" w:fill="FFFFFF"/>
              </w:rPr>
              <w:t>nm</w:t>
            </w:r>
            <w:proofErr w:type="spellEnd"/>
            <w:r w:rsidRPr="00FD5DDB">
              <w:rPr>
                <w:rFonts w:eastAsia="Calibri"/>
                <w:color w:val="000000" w:themeColor="text1"/>
                <w:shd w:val="clear" w:color="auto" w:fill="FFFFFF"/>
              </w:rPr>
              <w:t xml:space="preserve">, </w:t>
            </w:r>
          </w:p>
          <w:p w14:paraId="57F3FBBF"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 xml:space="preserve">Minimum czterordzeniowy procesor minimum 1,9 GHz </w:t>
            </w:r>
            <w:r w:rsidRPr="00FD5DDB">
              <w:rPr>
                <w:rFonts w:eastAsia="Calibri"/>
                <w:color w:val="000000" w:themeColor="text1"/>
                <w:shd w:val="clear" w:color="auto" w:fill="FFFFFF"/>
              </w:rPr>
              <w:tab/>
              <w:t> </w:t>
            </w:r>
          </w:p>
          <w:p w14:paraId="460DBAF5"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Pamięć RAM: Min. 8 GB DDR4</w:t>
            </w:r>
            <w:r w:rsidRPr="00FD5DDB">
              <w:rPr>
                <w:rFonts w:eastAsia="Calibri"/>
                <w:color w:val="000000" w:themeColor="text1"/>
                <w:shd w:val="clear" w:color="auto" w:fill="FFFFFF"/>
              </w:rPr>
              <w:tab/>
              <w:t> </w:t>
            </w:r>
          </w:p>
          <w:p w14:paraId="17CA2A6A"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 xml:space="preserve">ROM: Min. 64 GB pamięci </w:t>
            </w:r>
            <w:proofErr w:type="spellStart"/>
            <w:r w:rsidRPr="00FD5DDB">
              <w:rPr>
                <w:rFonts w:eastAsia="Calibri"/>
                <w:color w:val="000000" w:themeColor="text1"/>
                <w:shd w:val="clear" w:color="auto" w:fill="FFFFFF"/>
              </w:rPr>
              <w:t>flash</w:t>
            </w:r>
            <w:proofErr w:type="spellEnd"/>
            <w:r w:rsidRPr="00FD5DDB">
              <w:rPr>
                <w:rFonts w:eastAsia="Calibri"/>
                <w:color w:val="000000" w:themeColor="text1"/>
                <w:shd w:val="clear" w:color="auto" w:fill="FFFFFF"/>
              </w:rPr>
              <w:t xml:space="preserve"> </w:t>
            </w:r>
            <w:proofErr w:type="spellStart"/>
            <w:r w:rsidRPr="00FD5DDB">
              <w:rPr>
                <w:rFonts w:eastAsia="Calibri"/>
                <w:color w:val="000000" w:themeColor="text1"/>
                <w:shd w:val="clear" w:color="auto" w:fill="FFFFFF"/>
              </w:rPr>
              <w:t>eMMC</w:t>
            </w:r>
            <w:proofErr w:type="spellEnd"/>
            <w:r w:rsidRPr="00FD5DDB">
              <w:rPr>
                <w:rFonts w:eastAsia="Calibri"/>
                <w:color w:val="000000" w:themeColor="text1"/>
                <w:shd w:val="clear" w:color="auto" w:fill="FFFFFF"/>
              </w:rPr>
              <w:t>,  </w:t>
            </w:r>
          </w:p>
        </w:tc>
      </w:tr>
      <w:tr w:rsidR="00FD5DDB" w:rsidRPr="00FD5DDB" w14:paraId="52C13AA3"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7833276C"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Dane użytkowe</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5D7C4E4C"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Przyciski na obudowie: minimum 1 fizyczny przycisk na froncie / główny przełącznik zasilania </w:t>
            </w:r>
          </w:p>
          <w:p w14:paraId="04D4A164"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Rozstaw otworów VESA: 800 × 400 </w:t>
            </w:r>
          </w:p>
          <w:p w14:paraId="6C401C64"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 xml:space="preserve">Wymagane napięcie: 100 - 240 V AC / 50 lub 60 </w:t>
            </w:r>
            <w:proofErr w:type="spellStart"/>
            <w:r w:rsidRPr="00FD5DDB">
              <w:rPr>
                <w:rFonts w:eastAsia="Calibri"/>
                <w:color w:val="000000" w:themeColor="text1"/>
                <w:shd w:val="clear" w:color="auto" w:fill="FFFFFF"/>
              </w:rPr>
              <w:t>Hz</w:t>
            </w:r>
            <w:proofErr w:type="spellEnd"/>
            <w:r w:rsidRPr="00FD5DDB">
              <w:rPr>
                <w:rFonts w:eastAsia="Calibri"/>
                <w:color w:val="000000" w:themeColor="text1"/>
                <w:shd w:val="clear" w:color="auto" w:fill="FFFFFF"/>
              </w:rPr>
              <w:t xml:space="preserve"> / 4,0 A </w:t>
            </w:r>
          </w:p>
          <w:p w14:paraId="728E28D4"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shd w:val="clear" w:color="auto" w:fill="FFFFFF"/>
              </w:rPr>
              <w:t xml:space="preserve">Zużycie energii: max. 0,5 W (tryb czuwania) / 230 W (tryb pracy nominalnej) / </w:t>
            </w:r>
            <w:r w:rsidRPr="00FD5DDB">
              <w:rPr>
                <w:rFonts w:eastAsia="Calibri"/>
                <w:color w:val="000000" w:themeColor="text1"/>
                <w:highlight w:val="red"/>
              </w:rPr>
              <w:t>385 W (moc maksymalna)</w:t>
            </w:r>
            <w:r w:rsidRPr="00FD5DDB">
              <w:rPr>
                <w:rFonts w:eastAsia="Calibri"/>
                <w:color w:val="000000" w:themeColor="text1"/>
              </w:rPr>
              <w:t> </w:t>
            </w:r>
          </w:p>
        </w:tc>
      </w:tr>
      <w:tr w:rsidR="00FD5DDB" w:rsidRPr="00FD5DDB" w14:paraId="4D26B9D7"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59F34F29"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Wymagana funkcjonalność</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6630D0D4"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 xml:space="preserve">Aplikacja do nanoszenia notatek: Aplikacja udostępnia obszar roboczy, który działa jak wirtualna tablica kredowa, po której można pisać i rysować, w tym robić odręczne notatki na dowolnych obrazach wklejonych do niej - import plików do bieżącej strony w formatach IMG, PDF, SVG oraz IWB. Możliwość eksportu notatek </w:t>
            </w:r>
            <w:r w:rsidRPr="00FD5DDB">
              <w:rPr>
                <w:rFonts w:eastAsia="Calibri"/>
                <w:color w:val="000000" w:themeColor="text1"/>
                <w:shd w:val="clear" w:color="auto" w:fill="FFFFFF"/>
              </w:rPr>
              <w:lastRenderedPageBreak/>
              <w:t>za pomocą kodu QR. Możliwość zmiany tła obszaru roboczego.  Udostępnianie projektu przez e-mail. Opcja wysłania istniejących notatek do chmury </w:t>
            </w:r>
          </w:p>
          <w:p w14:paraId="79C8354C"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Notowanie na dowolnym źródle: Tak, za pomocą menu adnotacji, które umożliwia robienie notatek na obrazie wyświetlanym z dowolnego źródła. Możliwość usunięcia wszystkich adnotacji naraz. Możliwość zapisania adnotacji w pliku obrazu PNG. Możliwość wstawienia adnotacji do aplikacji do nanoszenia notatek. Możliwość udostępnienia ekranu adnotacji poprzez kod QR. Opcja przesłania ekranu adnotacji do chmury </w:t>
            </w:r>
          </w:p>
          <w:p w14:paraId="10B18E1D"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shd w:val="clear" w:color="auto" w:fill="FFFFFF"/>
              </w:rPr>
              <w:t>Możliwość wgrania własnego logo (tapety)</w:t>
            </w:r>
            <w:r w:rsidRPr="00FD5DDB">
              <w:rPr>
                <w:rFonts w:eastAsia="Calibri"/>
                <w:color w:val="000000" w:themeColor="text1"/>
                <w:shd w:val="clear" w:color="auto" w:fill="FFFFFF"/>
              </w:rPr>
              <w:tab/>
            </w:r>
            <w:r w:rsidRPr="00FD5DDB">
              <w:rPr>
                <w:rFonts w:eastAsia="Calibri"/>
                <w:color w:val="000000" w:themeColor="text1"/>
              </w:rPr>
              <w:t> </w:t>
            </w:r>
          </w:p>
          <w:p w14:paraId="06A5986D"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highlight w:val="red"/>
              </w:rPr>
              <w:t>Partycja w aplikacji do nanoszenia notatek – podział ekranu do 4 części z brakiem możliwości przejścia nanoszoną notatką</w:t>
            </w:r>
            <w:r w:rsidRPr="00FD5DDB">
              <w:rPr>
                <w:rFonts w:eastAsia="Calibri"/>
                <w:color w:val="000000" w:themeColor="text1"/>
              </w:rPr>
              <w:t> </w:t>
            </w:r>
          </w:p>
          <w:p w14:paraId="19D52F51"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Możliwość zmiany nazwy źródła sygnału</w:t>
            </w:r>
            <w:r w:rsidRPr="00FD5DDB">
              <w:rPr>
                <w:rFonts w:eastAsia="Calibri"/>
                <w:color w:val="000000" w:themeColor="text1"/>
                <w:shd w:val="clear" w:color="auto" w:fill="FFFFFF"/>
              </w:rPr>
              <w:tab/>
              <w:t> </w:t>
            </w:r>
          </w:p>
          <w:p w14:paraId="2285063A"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Wbudowane narzędzia do prowadzenia głosowania: Aplikacja z następującymi funkcjami: </w:t>
            </w:r>
          </w:p>
          <w:p w14:paraId="644CA3B4" w14:textId="77777777" w:rsidR="003C2870" w:rsidRPr="00FD5DDB" w:rsidRDefault="003C2870" w:rsidP="005600A0">
            <w:pPr>
              <w:pStyle w:val="Normalny1"/>
              <w:numPr>
                <w:ilvl w:val="0"/>
                <w:numId w:val="4"/>
              </w:numPr>
              <w:spacing w:line="276" w:lineRule="auto"/>
              <w:rPr>
                <w:color w:val="000000" w:themeColor="text1"/>
                <w:shd w:val="clear" w:color="auto" w:fill="FFFFFF"/>
              </w:rPr>
            </w:pPr>
            <w:r w:rsidRPr="00FD5DDB">
              <w:rPr>
                <w:rFonts w:eastAsia="Calibri"/>
                <w:color w:val="000000" w:themeColor="text1"/>
                <w:shd w:val="clear" w:color="auto" w:fill="FFFFFF"/>
              </w:rPr>
              <w:t>tryb pojedynczego wyboru lub wielokrotnego wyboru. </w:t>
            </w:r>
          </w:p>
          <w:p w14:paraId="6B3118EA" w14:textId="77777777" w:rsidR="003C2870" w:rsidRPr="00FD5DDB" w:rsidRDefault="003C2870" w:rsidP="005600A0">
            <w:pPr>
              <w:pStyle w:val="Normalny1"/>
              <w:numPr>
                <w:ilvl w:val="0"/>
                <w:numId w:val="4"/>
              </w:numPr>
              <w:spacing w:line="276" w:lineRule="auto"/>
              <w:rPr>
                <w:rFonts w:eastAsia="Calibri"/>
                <w:color w:val="000000" w:themeColor="text1"/>
                <w:highlight w:val="red"/>
              </w:rPr>
            </w:pPr>
            <w:r w:rsidRPr="00FD5DDB">
              <w:rPr>
                <w:rFonts w:eastAsia="Calibri"/>
                <w:color w:val="000000" w:themeColor="text1"/>
                <w:highlight w:val="red"/>
              </w:rPr>
              <w:t>pierwsza osoba, która odpowie za pomocą swojego urządzenia zostaje wskazana jako zwycięzca. </w:t>
            </w:r>
          </w:p>
          <w:p w14:paraId="5595B1C2" w14:textId="77777777" w:rsidR="003C2870" w:rsidRPr="00FD5DDB" w:rsidRDefault="003C2870" w:rsidP="005600A0">
            <w:pPr>
              <w:pStyle w:val="Normalny1"/>
              <w:numPr>
                <w:ilvl w:val="0"/>
                <w:numId w:val="4"/>
              </w:numPr>
              <w:spacing w:line="276" w:lineRule="auto"/>
              <w:rPr>
                <w:rFonts w:eastAsia="Calibri"/>
                <w:color w:val="000000" w:themeColor="text1"/>
                <w:highlight w:val="red"/>
              </w:rPr>
            </w:pPr>
            <w:r w:rsidRPr="00FD5DDB">
              <w:rPr>
                <w:rFonts w:eastAsia="Calibri"/>
                <w:color w:val="000000" w:themeColor="text1"/>
                <w:highlight w:val="red"/>
              </w:rPr>
              <w:t>losowy użytkownik lub wielu losowych </w:t>
            </w:r>
          </w:p>
          <w:p w14:paraId="6AD136EA" w14:textId="77777777" w:rsidR="003C2870" w:rsidRPr="00FD5DDB" w:rsidRDefault="003C2870" w:rsidP="005600A0">
            <w:pPr>
              <w:pStyle w:val="Normalny1"/>
              <w:numPr>
                <w:ilvl w:val="0"/>
                <w:numId w:val="4"/>
              </w:numPr>
              <w:spacing w:line="276" w:lineRule="auto"/>
              <w:rPr>
                <w:rFonts w:eastAsia="Calibri"/>
                <w:color w:val="000000" w:themeColor="text1"/>
                <w:highlight w:val="red"/>
              </w:rPr>
            </w:pPr>
            <w:r w:rsidRPr="00FD5DDB">
              <w:rPr>
                <w:rFonts w:eastAsia="Calibri"/>
                <w:color w:val="000000" w:themeColor="text1"/>
                <w:highlight w:val="red"/>
              </w:rPr>
              <w:t>użytkowników - jest wybierany spośród wszystkich zalogowanych odbiorców. </w:t>
            </w:r>
          </w:p>
          <w:p w14:paraId="7734AE3C" w14:textId="77777777" w:rsidR="003C2870" w:rsidRPr="00FD5DDB" w:rsidRDefault="003C2870" w:rsidP="005600A0">
            <w:pPr>
              <w:pStyle w:val="Normalny1"/>
              <w:numPr>
                <w:ilvl w:val="0"/>
                <w:numId w:val="4"/>
              </w:numPr>
              <w:spacing w:line="276" w:lineRule="auto"/>
              <w:rPr>
                <w:rFonts w:eastAsia="Calibri"/>
                <w:color w:val="000000" w:themeColor="text1"/>
                <w:highlight w:val="red"/>
              </w:rPr>
            </w:pPr>
            <w:r w:rsidRPr="00FD5DDB">
              <w:rPr>
                <w:rFonts w:eastAsia="Calibri"/>
                <w:color w:val="000000" w:themeColor="text1"/>
                <w:highlight w:val="red"/>
              </w:rPr>
              <w:t>wiadomość, która umożliwia/wyłącza wysyłanie komentarzy przez użytkowników. </w:t>
            </w:r>
          </w:p>
          <w:p w14:paraId="3B0D1E1F"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highlight w:val="red"/>
              </w:rPr>
              <w:t>Możliwość wyeksportowania wyników do arkusza kalkulacyjnego</w:t>
            </w:r>
            <w:r w:rsidRPr="00FD5DDB">
              <w:rPr>
                <w:rFonts w:eastAsia="Calibri"/>
                <w:color w:val="000000" w:themeColor="text1"/>
              </w:rPr>
              <w:tab/>
              <w:t> </w:t>
            </w:r>
          </w:p>
          <w:p w14:paraId="01495B84"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Możliwość wyświetlania komentarzy tekstowych na ekranie przez uczestników </w:t>
            </w:r>
          </w:p>
          <w:p w14:paraId="764878AB"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shd w:val="clear" w:color="auto" w:fill="FFFFFF"/>
              </w:rPr>
              <w:t xml:space="preserve">Możliwość wyświetlania aplikacji w  trybie okienkowym za pomocą trybu wielu okien. </w:t>
            </w:r>
            <w:r w:rsidRPr="00FD5DDB">
              <w:rPr>
                <w:rFonts w:eastAsia="Calibri"/>
                <w:color w:val="000000" w:themeColor="text1"/>
                <w:highlight w:val="red"/>
              </w:rPr>
              <w:t>Możliwość wyświetlenia do 4 aplikacji jednocześnie</w:t>
            </w:r>
            <w:r w:rsidRPr="00FD5DDB">
              <w:rPr>
                <w:rFonts w:eastAsia="Calibri"/>
                <w:color w:val="000000" w:themeColor="text1"/>
              </w:rPr>
              <w:tab/>
            </w:r>
            <w:r w:rsidRPr="00FD5DDB">
              <w:rPr>
                <w:rFonts w:eastAsia="Calibri"/>
                <w:color w:val="000000" w:themeColor="text1"/>
              </w:rPr>
              <w:tab/>
              <w:t> </w:t>
            </w:r>
          </w:p>
          <w:p w14:paraId="554A2E49"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Oprogramowanie co najmniej na – powszechnie posiadany w szkołach objętych zamówieniem- system operacyjny Windows kompatybilne z aplikacją do nanoszenia notatek </w:t>
            </w:r>
          </w:p>
          <w:p w14:paraId="19DE76C5"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highlight w:val="red"/>
              </w:rPr>
              <w:t>Blokada przycisków OSD</w:t>
            </w:r>
            <w:r w:rsidRPr="00FD5DDB">
              <w:rPr>
                <w:rFonts w:eastAsia="Calibri"/>
                <w:color w:val="000000" w:themeColor="text1"/>
              </w:rPr>
              <w:tab/>
            </w:r>
            <w:r w:rsidRPr="00FD5DDB">
              <w:rPr>
                <w:rFonts w:eastAsia="Calibri"/>
                <w:color w:val="000000" w:themeColor="text1"/>
              </w:rPr>
              <w:tab/>
              <w:t> </w:t>
            </w:r>
          </w:p>
          <w:p w14:paraId="067F2BA7"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Możliwość ustawienia hasła</w:t>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57BA4F1A"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Tryb ochrony wzroku: funkcja mająca na celu odciążenie oczu użytkownika poprzez zmniejszenie intensywności niebieskich fal świetlnych emitowanych przez wyświetlacz </w:t>
            </w:r>
          </w:p>
          <w:p w14:paraId="21798372"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shd w:val="clear" w:color="auto" w:fill="FFFFFF"/>
              </w:rPr>
              <w:t>Możliwość regulacji głośności,</w:t>
            </w:r>
            <w:r w:rsidRPr="00FD5DDB">
              <w:rPr>
                <w:rFonts w:eastAsia="Calibri"/>
                <w:color w:val="000000" w:themeColor="text1"/>
              </w:rPr>
              <w:t xml:space="preserve"> </w:t>
            </w:r>
            <w:r w:rsidRPr="00FD5DDB">
              <w:rPr>
                <w:rFonts w:eastAsia="Calibri"/>
                <w:color w:val="000000" w:themeColor="text1"/>
                <w:highlight w:val="red"/>
              </w:rPr>
              <w:t>basów</w:t>
            </w:r>
            <w:r w:rsidRPr="00FD5DDB">
              <w:rPr>
                <w:rFonts w:eastAsia="Calibri"/>
                <w:color w:val="000000" w:themeColor="text1"/>
              </w:rPr>
              <w:t xml:space="preserve">, </w:t>
            </w:r>
            <w:r w:rsidRPr="00FD5DDB">
              <w:rPr>
                <w:rFonts w:eastAsia="Calibri"/>
                <w:color w:val="000000" w:themeColor="text1"/>
                <w:shd w:val="clear" w:color="auto" w:fill="FFFFFF"/>
              </w:rPr>
              <w:t>tonów oraz</w:t>
            </w:r>
            <w:r w:rsidRPr="00FD5DDB">
              <w:rPr>
                <w:rFonts w:eastAsia="Calibri"/>
                <w:color w:val="000000" w:themeColor="text1"/>
              </w:rPr>
              <w:t xml:space="preserve"> </w:t>
            </w:r>
            <w:r w:rsidRPr="00FD5DDB">
              <w:rPr>
                <w:rFonts w:eastAsia="Calibri"/>
                <w:color w:val="000000" w:themeColor="text1"/>
                <w:highlight w:val="red"/>
              </w:rPr>
              <w:t>barw dźwięku</w:t>
            </w:r>
            <w:r w:rsidRPr="00FD5DDB">
              <w:rPr>
                <w:rFonts w:eastAsia="Calibri"/>
                <w:color w:val="000000" w:themeColor="text1"/>
              </w:rPr>
              <w:tab/>
            </w:r>
            <w:r w:rsidRPr="00FD5DDB">
              <w:rPr>
                <w:rFonts w:eastAsia="Calibri"/>
                <w:color w:val="000000" w:themeColor="text1"/>
              </w:rPr>
              <w:tab/>
              <w:t> </w:t>
            </w:r>
          </w:p>
          <w:p w14:paraId="4DB46E93"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Regulacja jasności</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1E02E628" w14:textId="77777777" w:rsidR="003C2870" w:rsidRPr="00FD5DDB" w:rsidRDefault="003C2870">
            <w:pPr>
              <w:pStyle w:val="Normalny1"/>
              <w:spacing w:line="276" w:lineRule="auto"/>
              <w:rPr>
                <w:rFonts w:eastAsia="Calibri"/>
                <w:color w:val="000000" w:themeColor="text1"/>
                <w:highlight w:val="green"/>
              </w:rPr>
            </w:pPr>
            <w:r w:rsidRPr="00FD5DDB">
              <w:rPr>
                <w:rFonts w:eastAsia="Calibri"/>
                <w:color w:val="000000" w:themeColor="text1"/>
                <w:shd w:val="clear" w:color="auto" w:fill="FFFFFF"/>
              </w:rPr>
              <w:lastRenderedPageBreak/>
              <w:t xml:space="preserve">Oprogramowanie do zdalnego wyświetlania treści: umożliwiające bezprzewodowe połączenie z wyświetlaczem i kompatybilnymi urządzeniami. Możliwość nawiązania połączenia za pomocą aplikacji zainstalowanej na innym urządzeniu lub poprzez Chromecast, </w:t>
            </w:r>
            <w:proofErr w:type="spellStart"/>
            <w:r w:rsidRPr="00FD5DDB">
              <w:rPr>
                <w:rFonts w:eastAsia="Calibri"/>
                <w:color w:val="000000" w:themeColor="text1"/>
                <w:shd w:val="clear" w:color="auto" w:fill="FFFFFF"/>
              </w:rPr>
              <w:t>Airplay</w:t>
            </w:r>
            <w:proofErr w:type="spellEnd"/>
            <w:r w:rsidRPr="00FD5DDB">
              <w:rPr>
                <w:rFonts w:eastAsia="Calibri"/>
                <w:color w:val="000000" w:themeColor="text1"/>
                <w:shd w:val="clear" w:color="auto" w:fill="FFFFFF"/>
              </w:rPr>
              <w:t xml:space="preserve"> lub </w:t>
            </w:r>
            <w:proofErr w:type="spellStart"/>
            <w:r w:rsidRPr="00FD5DDB">
              <w:rPr>
                <w:rFonts w:eastAsia="Calibri"/>
                <w:color w:val="000000" w:themeColor="text1"/>
                <w:shd w:val="clear" w:color="auto" w:fill="FFFFFF"/>
              </w:rPr>
              <w:t>Miracast</w:t>
            </w:r>
            <w:proofErr w:type="spellEnd"/>
            <w:r w:rsidRPr="00FD5DDB">
              <w:rPr>
                <w:rFonts w:eastAsia="Calibri"/>
                <w:color w:val="000000" w:themeColor="text1"/>
                <w:shd w:val="clear" w:color="auto" w:fill="FFFFFF"/>
              </w:rPr>
              <w:t xml:space="preserve">. Możliwość przesyłania na monitor odpowiednio następujących typów treści: plików audio i wideo, obrazów i dokumentów. Możliwość stworzenia  z urządzenia mobilnego </w:t>
            </w:r>
            <w:proofErr w:type="spellStart"/>
            <w:r w:rsidRPr="00FD5DDB">
              <w:rPr>
                <w:rFonts w:eastAsia="Calibri"/>
                <w:color w:val="000000" w:themeColor="text1"/>
                <w:shd w:val="clear" w:color="auto" w:fill="FFFFFF"/>
              </w:rPr>
              <w:t>wizualizera</w:t>
            </w:r>
            <w:proofErr w:type="spellEnd"/>
            <w:r w:rsidRPr="00FD5DDB">
              <w:rPr>
                <w:rFonts w:eastAsia="Calibri"/>
                <w:color w:val="000000" w:themeColor="text1"/>
                <w:shd w:val="clear" w:color="auto" w:fill="FFFFFF"/>
              </w:rPr>
              <w:t xml:space="preserve">, który udostępnia obraz wideo z kamery </w:t>
            </w:r>
            <w:r w:rsidRPr="00FD5DDB">
              <w:rPr>
                <w:rFonts w:eastAsia="Calibri"/>
                <w:color w:val="000000" w:themeColor="text1"/>
              </w:rPr>
              <w:t>(</w:t>
            </w:r>
            <w:r w:rsidRPr="00FD5DDB">
              <w:rPr>
                <w:rFonts w:eastAsia="Calibri"/>
                <w:color w:val="000000" w:themeColor="text1"/>
                <w:highlight w:val="red"/>
              </w:rPr>
              <w:t>W tym trybie możesz wybrać jakość obrazu i liczbę klatek na sekundę, a także możesz zatrzymać wideo na ekranie w dowolnym punkcie</w:t>
            </w:r>
            <w:r w:rsidRPr="00FD5DDB">
              <w:rPr>
                <w:rFonts w:eastAsia="Calibri"/>
                <w:color w:val="000000" w:themeColor="text1"/>
              </w:rPr>
              <w:t xml:space="preserve">). </w:t>
            </w:r>
            <w:r w:rsidRPr="00FD5DDB">
              <w:rPr>
                <w:rFonts w:eastAsia="Calibri"/>
                <w:color w:val="000000" w:themeColor="text1"/>
                <w:shd w:val="clear" w:color="auto" w:fill="FFFFFF"/>
              </w:rPr>
              <w:t xml:space="preserve">Możliwość użycia ekranu urządzenia mobilnego jako </w:t>
            </w:r>
            <w:proofErr w:type="spellStart"/>
            <w:r w:rsidRPr="00FD5DDB">
              <w:rPr>
                <w:rFonts w:eastAsia="Calibri"/>
                <w:color w:val="000000" w:themeColor="text1"/>
                <w:shd w:val="clear" w:color="auto" w:fill="FFFFFF"/>
              </w:rPr>
              <w:t>touchpada</w:t>
            </w:r>
            <w:proofErr w:type="spellEnd"/>
            <w:r w:rsidRPr="00FD5DDB">
              <w:rPr>
                <w:rFonts w:eastAsia="Calibri"/>
                <w:color w:val="000000" w:themeColor="text1"/>
                <w:shd w:val="clear" w:color="auto" w:fill="FFFFFF"/>
              </w:rPr>
              <w:t xml:space="preserve"> do zdalnego sterowania interaktywnym wyświetlaczem. Opcja użycia ekranu interaktywnego wyświetlacza na urządzeniu mobilnym i sterować wyświetlaczem</w:t>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70443D75"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Wbudowana aplikacja do bezprzewodowej łączności przynajmniej z komputerami Windows (przesyłająca obraz i dźwięk oraz umożliwiająca zdalną, dotykową kontrolę komputera przez monitor interaktywny) oraz urządzeniami mobilnymi Android oraz iOS (przynajmniej przesyłanie obrazu). Połączenie min. 8 komputerów/urządzeń mobilnych na raz i wyświetlanie min. 4 obrazów jednocześnie). Możliwość nawiązania bezprzewodowej łączności (co najmniej obraz i dźwięk) z komputerami bez instalowania żadnego dodatkowego oprogramowania na komputerze. Możliwość bezprzewodowej łączności (przynajmniej obraz) z telefonami bez instalowania dodatkowych aplikacji na telefonie.</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04F6A2CD" w14:textId="77777777" w:rsidR="003C2870" w:rsidRPr="00FD5DDB" w:rsidRDefault="003C2870">
            <w:pPr>
              <w:pStyle w:val="Normalny1"/>
              <w:spacing w:line="276" w:lineRule="auto"/>
              <w:rPr>
                <w:color w:val="000000" w:themeColor="text1"/>
                <w:shd w:val="clear" w:color="auto" w:fill="FFFFFF"/>
              </w:rPr>
            </w:pPr>
            <w:proofErr w:type="spellStart"/>
            <w:r w:rsidRPr="00FD5DDB">
              <w:rPr>
                <w:rFonts w:eastAsia="Calibri"/>
                <w:color w:val="000000" w:themeColor="text1"/>
                <w:shd w:val="clear" w:color="auto" w:fill="FFFFFF"/>
              </w:rPr>
              <w:t>Timer</w:t>
            </w:r>
            <w:proofErr w:type="spellEnd"/>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04D0382A"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Menu zrzutu ekranu</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430764BF"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shd w:val="clear" w:color="auto" w:fill="FFFFFF"/>
              </w:rPr>
              <w:t>Możliwość zamrożenia ekranu i</w:t>
            </w:r>
            <w:r w:rsidRPr="00FD5DDB">
              <w:rPr>
                <w:rFonts w:eastAsia="Calibri"/>
                <w:color w:val="000000" w:themeColor="text1"/>
              </w:rPr>
              <w:t xml:space="preserve"> </w:t>
            </w:r>
            <w:r w:rsidRPr="00FD5DDB">
              <w:rPr>
                <w:rFonts w:eastAsia="Calibri"/>
                <w:color w:val="000000" w:themeColor="text1"/>
                <w:highlight w:val="red"/>
              </w:rPr>
              <w:t>powiększenia wybranej części ekran</w:t>
            </w:r>
          </w:p>
          <w:p w14:paraId="0DB0C3CA"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Przeglądarka internetowa</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5153CC09"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Możliwość zarządzania plikami: aplikacja do zarządzania plikami, która zapewnia dostęp do plików przechowywanych w pamięci wewnętrznej wyświetlacza oraz na wszelkich urządzeniach pamięci masowej, które mogą być do niego podłączone, np. Na pendrive'ach USB.</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16C76331"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Sklep z aplikacjami</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7A35142E"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Kalkulator</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6154308E"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Kalendarz</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75D79D8F"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Paleta służąca do imitacji pędzla lub kredki oraz do ręcznego wyboru niestandardowych kolorów.</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6BC47F51"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 xml:space="preserve">Dysk w chmurze: </w:t>
            </w:r>
            <w:proofErr w:type="spellStart"/>
            <w:r w:rsidRPr="00FD5DDB">
              <w:rPr>
                <w:rFonts w:eastAsia="Calibri"/>
                <w:color w:val="000000" w:themeColor="text1"/>
                <w:shd w:val="clear" w:color="auto" w:fill="FFFFFF"/>
              </w:rPr>
              <w:t>Cloud</w:t>
            </w:r>
            <w:proofErr w:type="spellEnd"/>
            <w:r w:rsidRPr="00FD5DDB">
              <w:rPr>
                <w:rFonts w:eastAsia="Calibri"/>
                <w:color w:val="000000" w:themeColor="text1"/>
                <w:shd w:val="clear" w:color="auto" w:fill="FFFFFF"/>
              </w:rPr>
              <w:t xml:space="preserve"> Drive to aplikacja, która pozwala dodać i skonfigurować konto Google Drive lub OneDrive i wykorzystać je </w:t>
            </w:r>
            <w:r w:rsidRPr="00FD5DDB">
              <w:rPr>
                <w:rFonts w:eastAsia="Calibri"/>
                <w:color w:val="000000" w:themeColor="text1"/>
                <w:shd w:val="clear" w:color="auto" w:fill="FFFFFF"/>
              </w:rPr>
              <w:lastRenderedPageBreak/>
              <w:t>do ułatwienia przesyłania plików między monitorem interaktywnym a urządzeniami mobilnymi i komputerami</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6C5536BE"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Możliwość optymalizacji pamięci: aplikacja, która zoptymalizuje pamięć wewnętrzną interaktywnego wyświetlacza i pomaga oczyścić jego system operacyjny z niepotrzebnych plików. </w:t>
            </w:r>
          </w:p>
          <w:p w14:paraId="1C21FBA8"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 xml:space="preserve">Aktualizacja oprogramowania może odbywać się online. Podczas gdy system jest połączony z </w:t>
            </w:r>
            <w:proofErr w:type="spellStart"/>
            <w:r w:rsidRPr="00FD5DDB">
              <w:rPr>
                <w:rFonts w:eastAsia="Calibri"/>
                <w:color w:val="000000" w:themeColor="text1"/>
                <w:shd w:val="clear" w:color="auto" w:fill="FFFFFF"/>
              </w:rPr>
              <w:t>internetem</w:t>
            </w:r>
            <w:proofErr w:type="spellEnd"/>
            <w:r w:rsidRPr="00FD5DDB">
              <w:rPr>
                <w:rFonts w:eastAsia="Calibri"/>
                <w:color w:val="000000" w:themeColor="text1"/>
                <w:shd w:val="clear" w:color="auto" w:fill="FFFFFF"/>
              </w:rPr>
              <w:t>, na bieżąco sprawdza, czy są nowe dostępne aktualizacje automatycznie. </w:t>
            </w:r>
          </w:p>
          <w:p w14:paraId="5EC00D68"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Oprogramowanie kompatybilne z aplikacją do nanoszenia notatek: co najmniej dla powszechnie posiadanego przez szkoły objęte zamówieniem systemu Windows, pozwalające na przygotowanie lekcji. Obsługa tego samego formatu plików co aplikacja białej tablicy (w systemie Android), dzięki czemu ten sam plik można zacząć edytować na monitorze, a następnie dokończyć w aplikacji co najmniej w systemie Windows</w:t>
            </w:r>
          </w:p>
          <w:p w14:paraId="08CF4386"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shd w:val="clear" w:color="auto" w:fill="FFFFFF"/>
              </w:rPr>
              <w:t xml:space="preserve">Możliwość przesyłania plików: system, który za pośrednictwem sieci </w:t>
            </w:r>
            <w:proofErr w:type="spellStart"/>
            <w:r w:rsidRPr="00FD5DDB">
              <w:rPr>
                <w:rFonts w:eastAsia="Calibri"/>
                <w:color w:val="000000" w:themeColor="text1"/>
                <w:shd w:val="clear" w:color="auto" w:fill="FFFFFF"/>
              </w:rPr>
              <w:t>WiFi</w:t>
            </w:r>
            <w:proofErr w:type="spellEnd"/>
            <w:r w:rsidRPr="00FD5DDB">
              <w:rPr>
                <w:rFonts w:eastAsia="Calibri"/>
                <w:color w:val="000000" w:themeColor="text1"/>
                <w:shd w:val="clear" w:color="auto" w:fill="FFFFFF"/>
              </w:rPr>
              <w:t xml:space="preserve"> umożliwia interakcję między wyposażonymi w małe wyświetlacze przenośnymi urządzeniami końcowymi a korzystającymi z dużych monitorów komputerami PC. System pozwala m.in. przesyłać pliki między komputerem PC a urządzeniem przenośnym, wykonywać zdjęcia urządzeniem przenośnym i wyświetlać je na ekranie komputera, a także obsługiwać komputer za pomocą urządzenia przenośnego. </w:t>
            </w:r>
            <w:r w:rsidRPr="00FD5DDB">
              <w:rPr>
                <w:rFonts w:eastAsia="Calibri"/>
                <w:color w:val="000000" w:themeColor="text1"/>
                <w:highlight w:val="red"/>
              </w:rPr>
              <w:t>Oferuje też możliwość umieszczania komentarzy na prezentowanych materiałach</w:t>
            </w:r>
            <w:r w:rsidRPr="00FD5DDB">
              <w:rPr>
                <w:rFonts w:eastAsia="Calibri"/>
                <w:color w:val="000000" w:themeColor="text1"/>
              </w:rPr>
              <w:t xml:space="preserve">, </w:t>
            </w:r>
            <w:r w:rsidRPr="00FD5DDB">
              <w:rPr>
                <w:rFonts w:eastAsia="Calibri"/>
                <w:color w:val="000000" w:themeColor="text1"/>
                <w:shd w:val="clear" w:color="auto" w:fill="FFFFFF"/>
              </w:rPr>
              <w:t>wyświetlania prezentacji (np. materiałów szkoleniowych) i przesyłania plików.</w:t>
            </w:r>
            <w:r w:rsidRPr="00FD5DDB">
              <w:rPr>
                <w:rFonts w:eastAsia="Calibri"/>
                <w:color w:val="000000" w:themeColor="text1"/>
              </w:rPr>
              <w:tab/>
            </w:r>
            <w:r w:rsidRPr="00FD5DDB">
              <w:rPr>
                <w:rFonts w:eastAsia="Calibri"/>
                <w:color w:val="000000" w:themeColor="text1"/>
              </w:rPr>
              <w:tab/>
            </w:r>
            <w:r w:rsidRPr="00FD5DDB">
              <w:rPr>
                <w:rFonts w:eastAsia="Calibri"/>
                <w:color w:val="000000" w:themeColor="text1"/>
              </w:rPr>
              <w:tab/>
            </w:r>
            <w:r w:rsidRPr="00FD5DDB">
              <w:rPr>
                <w:rFonts w:eastAsia="Calibri"/>
                <w:color w:val="000000" w:themeColor="text1"/>
              </w:rPr>
              <w:tab/>
              <w:t> </w:t>
            </w:r>
          </w:p>
          <w:p w14:paraId="125E1F02"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highlight w:val="red"/>
              </w:rPr>
              <w:t>Oprogramowanie umożliwiające prowadzenie wykładów i prezentacji: oprogramowanie, które może być przydatne przy prowadzeniu wykładów i prezentacji przy użyciu dotykowej tablicy interaktywnej. Oprogramowanie umożliwia w szczególności tworzenie nagrań dla celów dydaktycznych – edukacji szkolnej, szkoleń zawodowych itp. Oferuje użytkownikom takie funkcje, jak nagrywanie zawartości ekranu, edycję i nagrywanie za pomocą kamery. Znacznie ułatwia przygotowywanie interaktywnych dydaktycznych materiałów wideo, ich edycję oraz prowadzenie prezentacji i pokazów. Służy temu bogaty wachlarz funkcji, w tym możliwość przesyłania plików do dysku w chmurze, szybkiego i łatwego ich eksportowania i zapisywania.</w:t>
            </w:r>
            <w:r w:rsidRPr="00FD5DDB">
              <w:rPr>
                <w:rFonts w:eastAsia="Calibri"/>
                <w:color w:val="000000" w:themeColor="text1"/>
              </w:rPr>
              <w:tab/>
            </w:r>
            <w:r w:rsidRPr="00FD5DDB">
              <w:rPr>
                <w:rFonts w:eastAsia="Calibri"/>
                <w:color w:val="000000" w:themeColor="text1"/>
              </w:rPr>
              <w:tab/>
              <w:t> </w:t>
            </w:r>
          </w:p>
          <w:p w14:paraId="3FD85376"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 xml:space="preserve">System zdalnego zarządzania grupami monitorów: Device Management System – system zarządzania urządzeniami to obsługiwane za pomocą przeglądarki oprogramowanie ułatwiające zarządzanie sprzętem, m.in. dzięki funkcjom służącym do sterowania całymi klastrami (grupami) wyświetlaczy </w:t>
            </w:r>
            <w:r w:rsidRPr="00FD5DDB">
              <w:rPr>
                <w:rFonts w:eastAsia="Calibri"/>
                <w:color w:val="000000" w:themeColor="text1"/>
                <w:shd w:val="clear" w:color="auto" w:fill="FFFFFF"/>
              </w:rPr>
              <w:lastRenderedPageBreak/>
              <w:t xml:space="preserve">interaktywnych. Rozwiązanie umożliwia monitorowanie stanu, grupowanie paneli, przełączanie czasu i kanałów, sterowanie głośnością i zarządzanie wyświetlanymi na tych urządzeniach informacjami. Oferuje w jednym miejscu wszystko, czego użytkownik może potrzebować. Tryb harmonogramu oraz powtarzania poleceń. Zdalne sterowanie grupami monitorów- wyłączanie, ponowne uruchomienie, dzwonki, blokada ekranu, komunikaty, publikacja plików, tekstu czy multimediów, instalowanie i zarządzanie aplikacjami. </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6906B77F"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Możliwość uruchomienia monitora interaktywnego ze wskazanym jako pierwszym źródłem np. HDMI 1. Włączenie monitora powoduje wyświetlenie obrazu od razu ze wskazanego źródła</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41BA76FA"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Obsługiwane formaty plików: AV1 MP-10 / H.265 HEVC MP-10 / VP9 Profile 2 / AVS2 MP / H.264 AVC HP / H.264 MVC / MPEG-4 ASP / WMV-VC-1 / AVX-P16(AVS+) / MPEG-2 / MPEG-1 / MJPEG / JPGE / wsparcie: *.</w:t>
            </w:r>
            <w:proofErr w:type="spellStart"/>
            <w:r w:rsidRPr="00FD5DDB">
              <w:rPr>
                <w:rFonts w:eastAsia="Calibri"/>
                <w:color w:val="000000" w:themeColor="text1"/>
                <w:shd w:val="clear" w:color="auto" w:fill="FFFFFF"/>
              </w:rPr>
              <w:t>mkv</w:t>
            </w:r>
            <w:proofErr w:type="spellEnd"/>
            <w:r w:rsidRPr="00FD5DDB">
              <w:rPr>
                <w:rFonts w:eastAsia="Calibri"/>
                <w:color w:val="000000" w:themeColor="text1"/>
                <w:shd w:val="clear" w:color="auto" w:fill="FFFFFF"/>
              </w:rPr>
              <w:t>, *.</w:t>
            </w:r>
            <w:proofErr w:type="spellStart"/>
            <w:r w:rsidRPr="00FD5DDB">
              <w:rPr>
                <w:rFonts w:eastAsia="Calibri"/>
                <w:color w:val="000000" w:themeColor="text1"/>
                <w:shd w:val="clear" w:color="auto" w:fill="FFFFFF"/>
              </w:rPr>
              <w:t>wmv</w:t>
            </w:r>
            <w:proofErr w:type="spellEnd"/>
            <w:r w:rsidRPr="00FD5DDB">
              <w:rPr>
                <w:rFonts w:eastAsia="Calibri"/>
                <w:color w:val="000000" w:themeColor="text1"/>
                <w:shd w:val="clear" w:color="auto" w:fill="FFFFFF"/>
              </w:rPr>
              <w:t>, *.</w:t>
            </w:r>
            <w:proofErr w:type="spellStart"/>
            <w:r w:rsidRPr="00FD5DDB">
              <w:rPr>
                <w:rFonts w:eastAsia="Calibri"/>
                <w:color w:val="000000" w:themeColor="text1"/>
                <w:shd w:val="clear" w:color="auto" w:fill="FFFFFF"/>
              </w:rPr>
              <w:t>mpg</w:t>
            </w:r>
            <w:proofErr w:type="spellEnd"/>
            <w:r w:rsidRPr="00FD5DDB">
              <w:rPr>
                <w:rFonts w:eastAsia="Calibri"/>
                <w:color w:val="000000" w:themeColor="text1"/>
                <w:shd w:val="clear" w:color="auto" w:fill="FFFFFF"/>
              </w:rPr>
              <w:t>, *.</w:t>
            </w:r>
            <w:proofErr w:type="spellStart"/>
            <w:r w:rsidRPr="00FD5DDB">
              <w:rPr>
                <w:rFonts w:eastAsia="Calibri"/>
                <w:color w:val="000000" w:themeColor="text1"/>
                <w:shd w:val="clear" w:color="auto" w:fill="FFFFFF"/>
              </w:rPr>
              <w:t>mpeg</w:t>
            </w:r>
            <w:proofErr w:type="spellEnd"/>
            <w:r w:rsidRPr="00FD5DDB">
              <w:rPr>
                <w:rFonts w:eastAsia="Calibri"/>
                <w:color w:val="000000" w:themeColor="text1"/>
                <w:shd w:val="clear" w:color="auto" w:fill="FFFFFF"/>
              </w:rPr>
              <w:t>, *.dat, *.</w:t>
            </w:r>
            <w:proofErr w:type="spellStart"/>
            <w:r w:rsidRPr="00FD5DDB">
              <w:rPr>
                <w:rFonts w:eastAsia="Calibri"/>
                <w:color w:val="000000" w:themeColor="text1"/>
                <w:shd w:val="clear" w:color="auto" w:fill="FFFFFF"/>
              </w:rPr>
              <w:t>avi</w:t>
            </w:r>
            <w:proofErr w:type="spellEnd"/>
            <w:r w:rsidRPr="00FD5DDB">
              <w:rPr>
                <w:rFonts w:eastAsia="Calibri"/>
                <w:color w:val="000000" w:themeColor="text1"/>
                <w:shd w:val="clear" w:color="auto" w:fill="FFFFFF"/>
              </w:rPr>
              <w:t>, *.</w:t>
            </w:r>
            <w:proofErr w:type="spellStart"/>
            <w:r w:rsidRPr="00FD5DDB">
              <w:rPr>
                <w:rFonts w:eastAsia="Calibri"/>
                <w:color w:val="000000" w:themeColor="text1"/>
                <w:shd w:val="clear" w:color="auto" w:fill="FFFFFF"/>
              </w:rPr>
              <w:t>mov</w:t>
            </w:r>
            <w:proofErr w:type="spellEnd"/>
            <w:r w:rsidRPr="00FD5DDB">
              <w:rPr>
                <w:rFonts w:eastAsia="Calibri"/>
                <w:color w:val="000000" w:themeColor="text1"/>
                <w:shd w:val="clear" w:color="auto" w:fill="FFFFFF"/>
              </w:rPr>
              <w:t>, *.</w:t>
            </w:r>
            <w:proofErr w:type="spellStart"/>
            <w:r w:rsidRPr="00FD5DDB">
              <w:rPr>
                <w:rFonts w:eastAsia="Calibri"/>
                <w:color w:val="000000" w:themeColor="text1"/>
                <w:shd w:val="clear" w:color="auto" w:fill="FFFFFF"/>
              </w:rPr>
              <w:t>iso</w:t>
            </w:r>
            <w:proofErr w:type="spellEnd"/>
            <w:r w:rsidRPr="00FD5DDB">
              <w:rPr>
                <w:rFonts w:eastAsia="Calibri"/>
                <w:color w:val="000000" w:themeColor="text1"/>
                <w:shd w:val="clear" w:color="auto" w:fill="FFFFFF"/>
              </w:rPr>
              <w:t>, *.mp4, *.jpg / Obsługa wielu języków i wielu formatów podtytułów wideo / obsługuje miniatury JPEG, skalowanie, obrót i efekty przejścia</w:t>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2973279E"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Możliwość stworzenia wewnętrznej sieci z poziomu monitora (hotspot) w celu bezprzewodowego połączenia z urządzeniem mobilnym</w:t>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r>
            <w:r w:rsidRPr="00FD5DDB">
              <w:rPr>
                <w:rFonts w:eastAsia="Calibri"/>
                <w:color w:val="000000" w:themeColor="text1"/>
                <w:shd w:val="clear" w:color="auto" w:fill="FFFFFF"/>
              </w:rPr>
              <w:tab/>
              <w:t> </w:t>
            </w:r>
          </w:p>
          <w:p w14:paraId="41C3A739"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 xml:space="preserve">Łączność </w:t>
            </w:r>
            <w:proofErr w:type="spellStart"/>
            <w:r w:rsidRPr="00FD5DDB">
              <w:rPr>
                <w:rFonts w:eastAsia="Calibri"/>
                <w:color w:val="000000" w:themeColor="text1"/>
                <w:shd w:val="clear" w:color="auto" w:fill="FFFFFF"/>
              </w:rPr>
              <w:t>WiFi</w:t>
            </w:r>
            <w:proofErr w:type="spellEnd"/>
            <w:r w:rsidRPr="00FD5DDB">
              <w:rPr>
                <w:rFonts w:eastAsia="Calibri"/>
                <w:color w:val="000000" w:themeColor="text1"/>
                <w:shd w:val="clear" w:color="auto" w:fill="FFFFFF"/>
              </w:rPr>
              <w:t xml:space="preserve"> w standardzie minimum 6 wspierająca </w:t>
            </w:r>
            <w:proofErr w:type="spellStart"/>
            <w:r w:rsidRPr="00FD5DDB">
              <w:rPr>
                <w:rFonts w:eastAsia="Calibri"/>
                <w:color w:val="000000" w:themeColor="text1"/>
                <w:shd w:val="clear" w:color="auto" w:fill="FFFFFF"/>
              </w:rPr>
              <w:t>częstotoliwość</w:t>
            </w:r>
            <w:proofErr w:type="spellEnd"/>
            <w:r w:rsidRPr="00FD5DDB">
              <w:rPr>
                <w:rFonts w:eastAsia="Calibri"/>
                <w:color w:val="000000" w:themeColor="text1"/>
                <w:shd w:val="clear" w:color="auto" w:fill="FFFFFF"/>
              </w:rPr>
              <w:t xml:space="preserve"> operacyjną 2.4 GHz oraz 5 GHz oraz zasięgu min. 0-10m: 802.11 </w:t>
            </w:r>
            <w:proofErr w:type="spellStart"/>
            <w:r w:rsidRPr="00FD5DDB">
              <w:rPr>
                <w:rFonts w:eastAsia="Calibri"/>
                <w:color w:val="000000" w:themeColor="text1"/>
                <w:shd w:val="clear" w:color="auto" w:fill="FFFFFF"/>
              </w:rPr>
              <w:t>ac</w:t>
            </w:r>
            <w:proofErr w:type="spellEnd"/>
            <w:r w:rsidRPr="00FD5DDB">
              <w:rPr>
                <w:rFonts w:eastAsia="Calibri"/>
                <w:color w:val="000000" w:themeColor="text1"/>
                <w:shd w:val="clear" w:color="auto" w:fill="FFFFFF"/>
              </w:rPr>
              <w:t xml:space="preserve"> / b / g /n /a / </w:t>
            </w:r>
            <w:proofErr w:type="spellStart"/>
            <w:r w:rsidRPr="00FD5DDB">
              <w:rPr>
                <w:rFonts w:eastAsia="Calibri"/>
                <w:color w:val="000000" w:themeColor="text1"/>
                <w:shd w:val="clear" w:color="auto" w:fill="FFFFFF"/>
              </w:rPr>
              <w:t>ax</w:t>
            </w:r>
            <w:proofErr w:type="spellEnd"/>
            <w:r w:rsidRPr="00FD5DDB">
              <w:rPr>
                <w:rFonts w:eastAsia="Calibri"/>
                <w:color w:val="000000" w:themeColor="text1"/>
                <w:shd w:val="clear" w:color="auto" w:fill="FFFFFF"/>
              </w:rPr>
              <w:t xml:space="preserve"> Łączność </w:t>
            </w:r>
            <w:proofErr w:type="spellStart"/>
            <w:r w:rsidRPr="00FD5DDB">
              <w:rPr>
                <w:rFonts w:eastAsia="Calibri"/>
                <w:color w:val="000000" w:themeColor="text1"/>
                <w:shd w:val="clear" w:color="auto" w:fill="FFFFFF"/>
              </w:rPr>
              <w:t>BlueTooth</w:t>
            </w:r>
            <w:proofErr w:type="spellEnd"/>
            <w:r w:rsidRPr="00FD5DDB">
              <w:rPr>
                <w:rFonts w:eastAsia="Calibri"/>
                <w:color w:val="000000" w:themeColor="text1"/>
                <w:shd w:val="clear" w:color="auto" w:fill="FFFFFF"/>
              </w:rPr>
              <w:t xml:space="preserve"> min. 5.2</w:t>
            </w:r>
            <w:r w:rsidRPr="00FD5DDB">
              <w:rPr>
                <w:rFonts w:eastAsia="Calibri"/>
                <w:color w:val="000000" w:themeColor="text1"/>
                <w:shd w:val="clear" w:color="auto" w:fill="FFFFFF"/>
              </w:rPr>
              <w:tab/>
              <w:t> </w:t>
            </w:r>
          </w:p>
          <w:p w14:paraId="09F312D9"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shd w:val="clear" w:color="auto" w:fill="FFFFFF"/>
              </w:rPr>
              <w:t xml:space="preserve">Możliwość wyposażenia monitora w dedykowany </w:t>
            </w:r>
            <w:proofErr w:type="spellStart"/>
            <w:r w:rsidRPr="00FD5DDB">
              <w:rPr>
                <w:rFonts w:eastAsia="Calibri"/>
                <w:color w:val="000000" w:themeColor="text1"/>
                <w:shd w:val="clear" w:color="auto" w:fill="FFFFFF"/>
              </w:rPr>
              <w:t>dongiel</w:t>
            </w:r>
            <w:proofErr w:type="spellEnd"/>
            <w:r w:rsidRPr="00FD5DDB">
              <w:rPr>
                <w:rFonts w:eastAsia="Calibri"/>
                <w:color w:val="000000" w:themeColor="text1"/>
                <w:shd w:val="clear" w:color="auto" w:fill="FFFFFF"/>
              </w:rPr>
              <w:t xml:space="preserve"> USB / </w:t>
            </w:r>
            <w:proofErr w:type="spellStart"/>
            <w:r w:rsidRPr="00FD5DDB">
              <w:rPr>
                <w:rFonts w:eastAsia="Calibri"/>
                <w:color w:val="000000" w:themeColor="text1"/>
                <w:shd w:val="clear" w:color="auto" w:fill="FFFFFF"/>
              </w:rPr>
              <w:t>player</w:t>
            </w:r>
            <w:proofErr w:type="spellEnd"/>
            <w:r w:rsidRPr="00FD5DDB">
              <w:rPr>
                <w:rFonts w:eastAsia="Calibri"/>
                <w:color w:val="000000" w:themeColor="text1"/>
                <w:shd w:val="clear" w:color="auto" w:fill="FFFFFF"/>
              </w:rPr>
              <w:t xml:space="preserve"> USB oraz </w:t>
            </w:r>
            <w:proofErr w:type="spellStart"/>
            <w:r w:rsidRPr="00FD5DDB">
              <w:rPr>
                <w:rFonts w:eastAsia="Calibri"/>
                <w:color w:val="000000" w:themeColor="text1"/>
                <w:shd w:val="clear" w:color="auto" w:fill="FFFFFF"/>
              </w:rPr>
              <w:t>button</w:t>
            </w:r>
            <w:proofErr w:type="spellEnd"/>
            <w:r w:rsidRPr="00FD5DDB">
              <w:rPr>
                <w:rFonts w:eastAsia="Calibri"/>
                <w:color w:val="000000" w:themeColor="text1"/>
                <w:shd w:val="clear" w:color="auto" w:fill="FFFFFF"/>
              </w:rPr>
              <w:t xml:space="preserve"> do laptopa / komputera stacjonarnego, umożliwiający bezprzewodowe udostępnianie ekranu wraz z możliwością kontroli komputera z poziomu monitora bez konieczności instalowania oprogramowania czy też aplikacji – rozwiązanie </w:t>
            </w:r>
            <w:proofErr w:type="spellStart"/>
            <w:r w:rsidRPr="00FD5DDB">
              <w:rPr>
                <w:rFonts w:eastAsia="Calibri"/>
                <w:color w:val="000000" w:themeColor="text1"/>
                <w:shd w:val="clear" w:color="auto" w:fill="FFFFFF"/>
              </w:rPr>
              <w:t>Plug&amp;Play</w:t>
            </w:r>
            <w:proofErr w:type="spellEnd"/>
            <w:r w:rsidRPr="00FD5DDB">
              <w:rPr>
                <w:rFonts w:eastAsia="Calibri"/>
                <w:color w:val="000000" w:themeColor="text1"/>
              </w:rPr>
              <w:tab/>
            </w:r>
            <w:r w:rsidRPr="00FD5DDB">
              <w:rPr>
                <w:rFonts w:eastAsia="Calibri"/>
                <w:color w:val="000000" w:themeColor="text1"/>
              </w:rPr>
              <w:tab/>
            </w:r>
            <w:r w:rsidRPr="00FD5DDB">
              <w:rPr>
                <w:rFonts w:eastAsia="Calibri"/>
                <w:color w:val="000000" w:themeColor="text1"/>
              </w:rPr>
              <w:tab/>
              <w:t> </w:t>
            </w:r>
          </w:p>
        </w:tc>
      </w:tr>
      <w:tr w:rsidR="00FD5DDB" w:rsidRPr="00FD5DDB" w14:paraId="062A583C"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61B450FC"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lastRenderedPageBreak/>
              <w:t>Akcesoria w zestawie</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5D93B241" w14:textId="77777777" w:rsidR="003C2870" w:rsidRPr="00FD5DDB" w:rsidRDefault="003C2870">
            <w:pPr>
              <w:pStyle w:val="Normalny1"/>
              <w:spacing w:line="276" w:lineRule="auto"/>
              <w:rPr>
                <w:rFonts w:eastAsia="Calibri"/>
                <w:color w:val="000000" w:themeColor="text1"/>
              </w:rPr>
            </w:pPr>
            <w:r w:rsidRPr="00FD5DDB">
              <w:rPr>
                <w:rFonts w:eastAsia="Calibri"/>
                <w:color w:val="000000" w:themeColor="text1"/>
              </w:rPr>
              <w:t>Minimum: instrukcja obsługi, kabel zasilania, kabel dotykowy USB (typ A-B), kabel HDMI, pilot, pisaki (2 szt.), uchwyt ścienny </w:t>
            </w:r>
          </w:p>
        </w:tc>
      </w:tr>
      <w:tr w:rsidR="00FD5DDB" w:rsidRPr="00FD5DDB" w14:paraId="50A92A93"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2187A980"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t>Certyfikaty</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6C7E53B6"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 xml:space="preserve">Urządzenie musi posiadać oznaczenie CE, być zgodne z wymaganiami rozporządzenia REACH,  spełniać wymagania Dyrektywy </w:t>
            </w:r>
            <w:proofErr w:type="spellStart"/>
            <w:r w:rsidRPr="00FD5DDB">
              <w:rPr>
                <w:rFonts w:eastAsia="Calibri"/>
                <w:color w:val="000000" w:themeColor="text1"/>
                <w:shd w:val="clear" w:color="auto" w:fill="FFFFFF"/>
              </w:rPr>
              <w:t>RoHs</w:t>
            </w:r>
            <w:proofErr w:type="spellEnd"/>
            <w:r w:rsidRPr="00FD5DDB">
              <w:rPr>
                <w:rFonts w:eastAsia="Calibri"/>
                <w:color w:val="000000" w:themeColor="text1"/>
                <w:shd w:val="clear" w:color="auto" w:fill="FFFFFF"/>
              </w:rPr>
              <w:t>, zawierać zobowiązanie do spełnienia wymagań dyrektywy dotyczącej gospodarowania zużytym sprzętem elektrycznym i elektronicznym WEEE, dla oferowanego sprzętu lub równoważne</w:t>
            </w:r>
          </w:p>
          <w:p w14:paraId="455E6082" w14:textId="77777777" w:rsidR="003C2870" w:rsidRPr="00FD5DDB" w:rsidRDefault="003C2870">
            <w:pPr>
              <w:pStyle w:val="Normalny1"/>
              <w:spacing w:line="276" w:lineRule="auto"/>
              <w:rPr>
                <w:color w:val="000000" w:themeColor="text1"/>
                <w:shd w:val="clear" w:color="auto" w:fill="FFFFFF"/>
              </w:rPr>
            </w:pPr>
            <w:r w:rsidRPr="00FD5DDB">
              <w:rPr>
                <w:rFonts w:eastAsia="Calibri"/>
                <w:color w:val="000000" w:themeColor="text1"/>
                <w:shd w:val="clear" w:color="auto" w:fill="FFFFFF"/>
              </w:rPr>
              <w:t>Certyfikaty ISO 9001, ISO 14001 dla producenta sprzętu lub równoważne </w:t>
            </w:r>
          </w:p>
        </w:tc>
      </w:tr>
      <w:tr w:rsidR="00FD5DDB" w:rsidRPr="00FD5DDB" w14:paraId="5637B08B" w14:textId="77777777" w:rsidTr="003C2870">
        <w:trPr>
          <w:trHeight w:val="70"/>
        </w:trPr>
        <w:tc>
          <w:tcPr>
            <w:tcW w:w="2306" w:type="dxa"/>
            <w:tcBorders>
              <w:top w:val="single" w:sz="4" w:space="0" w:color="000000"/>
              <w:left w:val="single" w:sz="4" w:space="0" w:color="000000"/>
              <w:bottom w:val="single" w:sz="4" w:space="0" w:color="000000"/>
              <w:right w:val="single" w:sz="4" w:space="0" w:color="000000"/>
            </w:tcBorders>
            <w:vAlign w:val="center"/>
            <w:hideMark/>
          </w:tcPr>
          <w:p w14:paraId="04D330F5" w14:textId="77777777" w:rsidR="003C2870" w:rsidRPr="00FD5DDB" w:rsidRDefault="003C2870">
            <w:pPr>
              <w:pStyle w:val="Normalny1"/>
              <w:spacing w:line="276" w:lineRule="auto"/>
              <w:jc w:val="center"/>
              <w:rPr>
                <w:rFonts w:eastAsia="Calibri"/>
                <w:b/>
                <w:color w:val="000000" w:themeColor="text1"/>
              </w:rPr>
            </w:pPr>
            <w:r w:rsidRPr="00FD5DDB">
              <w:rPr>
                <w:rFonts w:eastAsia="Calibri"/>
                <w:b/>
                <w:color w:val="000000" w:themeColor="text1"/>
              </w:rPr>
              <w:lastRenderedPageBreak/>
              <w:t xml:space="preserve">Gwarancja </w:t>
            </w:r>
          </w:p>
        </w:tc>
        <w:tc>
          <w:tcPr>
            <w:tcW w:w="6873" w:type="dxa"/>
            <w:tcBorders>
              <w:top w:val="single" w:sz="4" w:space="0" w:color="000000"/>
              <w:left w:val="single" w:sz="4" w:space="0" w:color="000000"/>
              <w:bottom w:val="single" w:sz="4" w:space="0" w:color="000000"/>
              <w:right w:val="single" w:sz="4" w:space="0" w:color="000000"/>
            </w:tcBorders>
            <w:vAlign w:val="center"/>
            <w:hideMark/>
          </w:tcPr>
          <w:p w14:paraId="3509DB88" w14:textId="77777777" w:rsidR="003C2870" w:rsidRPr="00FD5DDB" w:rsidRDefault="003C2870">
            <w:pPr>
              <w:pStyle w:val="Normalny1"/>
              <w:spacing w:line="276" w:lineRule="auto"/>
              <w:rPr>
                <w:rFonts w:eastAsia="Calibri"/>
                <w:color w:val="000000" w:themeColor="text1"/>
                <w:highlight w:val="red"/>
              </w:rPr>
            </w:pPr>
            <w:r w:rsidRPr="00FD5DDB">
              <w:rPr>
                <w:rFonts w:eastAsia="Calibri"/>
                <w:color w:val="000000" w:themeColor="text1"/>
              </w:rPr>
              <w:t>Zamawiający wymaga, aby urządzenie posiadało gwarancję co najmniej do dnia 31.12.2028 roku</w:t>
            </w:r>
          </w:p>
        </w:tc>
      </w:tr>
    </w:tbl>
    <w:p w14:paraId="317CB0EB" w14:textId="77777777" w:rsidR="003C2870" w:rsidRPr="00FD5DDB" w:rsidRDefault="003C2870" w:rsidP="003C2870">
      <w:pPr>
        <w:pStyle w:val="Normalny1"/>
        <w:spacing w:line="276" w:lineRule="auto"/>
        <w:rPr>
          <w:rFonts w:eastAsia="Calibri"/>
          <w:color w:val="000000" w:themeColor="text1"/>
        </w:rPr>
      </w:pPr>
    </w:p>
    <w:p w14:paraId="179BFAD8" w14:textId="2D13358F" w:rsidR="003C2870" w:rsidRPr="00FD5DDB" w:rsidRDefault="00FD5DDB" w:rsidP="00FD5DDB">
      <w:pPr>
        <w:pStyle w:val="Nagwek2"/>
        <w:spacing w:before="0" w:line="276" w:lineRule="auto"/>
        <w:rPr>
          <w:rFonts w:ascii="Times New Roman" w:eastAsia="Calibri" w:hAnsi="Times New Roman" w:cs="Times New Roman"/>
          <w:b/>
          <w:bCs/>
          <w:color w:val="000000" w:themeColor="text1"/>
          <w:sz w:val="24"/>
          <w:szCs w:val="24"/>
        </w:rPr>
      </w:pPr>
      <w:r w:rsidRPr="00FD5DDB">
        <w:rPr>
          <w:rFonts w:ascii="Times New Roman" w:eastAsia="Calibri" w:hAnsi="Times New Roman" w:cs="Times New Roman"/>
          <w:b/>
          <w:bCs/>
          <w:color w:val="000000" w:themeColor="text1"/>
          <w:sz w:val="24"/>
          <w:szCs w:val="24"/>
        </w:rPr>
        <w:t>Odpowiedź Zamawiającego:</w:t>
      </w:r>
    </w:p>
    <w:p w14:paraId="2A643ECC" w14:textId="20626AFC" w:rsidR="00FD5DDB" w:rsidRPr="00FD5DDB" w:rsidRDefault="00FD5DDB" w:rsidP="00FD5DDB">
      <w:pPr>
        <w:jc w:val="both"/>
        <w:rPr>
          <w:rFonts w:ascii="Times New Roman" w:hAnsi="Times New Roman" w:cs="Times New Roman"/>
          <w:color w:val="000000" w:themeColor="text1"/>
          <w:sz w:val="24"/>
          <w:szCs w:val="24"/>
        </w:rPr>
      </w:pPr>
      <w:r w:rsidRPr="00FD5DDB">
        <w:rPr>
          <w:rFonts w:ascii="Times New Roman" w:hAnsi="Times New Roman" w:cs="Times New Roman"/>
          <w:color w:val="000000" w:themeColor="text1"/>
          <w:sz w:val="24"/>
          <w:szCs w:val="24"/>
        </w:rPr>
        <w:t xml:space="preserve">Zamawiający dokonał opisu przedmiotu zamówienia w oparciu o uzasadnione potrzeby i funkcjonalności zapewniające możliwości wykorzystania sprzętu zgodnie z jego celem i przeznaczeniem. Analizując wniosek Wykonawcy nie stwierdzono zapisów naruszających konkurencyjność ofert. </w:t>
      </w:r>
    </w:p>
    <w:p w14:paraId="1A011B03" w14:textId="77777777" w:rsidR="00FD5DDB" w:rsidRPr="00FD5DDB" w:rsidRDefault="00FD5DDB" w:rsidP="00FD5DDB">
      <w:pPr>
        <w:rPr>
          <w:rFonts w:ascii="Times New Roman" w:hAnsi="Times New Roman" w:cs="Times New Roman"/>
          <w:color w:val="000000" w:themeColor="text1"/>
          <w:sz w:val="24"/>
          <w:szCs w:val="24"/>
        </w:rPr>
      </w:pPr>
    </w:p>
    <w:p w14:paraId="4282F70C" w14:textId="08D9EB06" w:rsidR="00FD5DDB" w:rsidRPr="00FD5DDB" w:rsidRDefault="00FD5DDB" w:rsidP="00FD5DDB">
      <w:pPr>
        <w:jc w:val="center"/>
        <w:rPr>
          <w:rFonts w:ascii="Times New Roman" w:hAnsi="Times New Roman" w:cs="Times New Roman"/>
          <w:b/>
          <w:bCs/>
          <w:color w:val="000000" w:themeColor="text1"/>
          <w:sz w:val="24"/>
          <w:szCs w:val="24"/>
        </w:rPr>
      </w:pPr>
      <w:r w:rsidRPr="00FD5DDB">
        <w:rPr>
          <w:rFonts w:ascii="Times New Roman" w:hAnsi="Times New Roman" w:cs="Times New Roman"/>
          <w:b/>
          <w:bCs/>
          <w:color w:val="000000" w:themeColor="text1"/>
          <w:sz w:val="24"/>
          <w:szCs w:val="24"/>
        </w:rPr>
        <w:t>Informacja o przedłużenie terminu składania ofert.</w:t>
      </w:r>
    </w:p>
    <w:p w14:paraId="55F2F148" w14:textId="7FBFA954" w:rsidR="003C2870" w:rsidRPr="00FD5DDB" w:rsidRDefault="00C80B8F" w:rsidP="00FD5DDB">
      <w:pPr>
        <w:pStyle w:val="Nagwek2"/>
        <w:spacing w:before="0" w:line="276" w:lineRule="auto"/>
        <w:jc w:val="both"/>
        <w:rPr>
          <w:rFonts w:ascii="Times New Roman" w:hAnsi="Times New Roman" w:cs="Times New Roman"/>
          <w:color w:val="000000" w:themeColor="text1"/>
          <w:sz w:val="24"/>
          <w:szCs w:val="24"/>
        </w:rPr>
      </w:pPr>
      <w:r w:rsidRPr="00FD5DDB">
        <w:rPr>
          <w:rFonts w:ascii="Times New Roman" w:hAnsi="Times New Roman" w:cs="Times New Roman"/>
          <w:color w:val="000000" w:themeColor="text1"/>
          <w:sz w:val="24"/>
          <w:szCs w:val="24"/>
        </w:rPr>
        <w:t xml:space="preserve">W związku z udzielonymi odpowiedziami Zamawiający wydłuża termin składania ofert do dnia </w:t>
      </w:r>
      <w:r w:rsidRPr="00FD5DDB">
        <w:rPr>
          <w:rFonts w:ascii="Times New Roman" w:hAnsi="Times New Roman" w:cs="Times New Roman"/>
          <w:b/>
          <w:bCs/>
          <w:color w:val="000000" w:themeColor="text1"/>
          <w:sz w:val="24"/>
          <w:szCs w:val="24"/>
          <w:u w:val="single"/>
        </w:rPr>
        <w:t>2025-08-0</w:t>
      </w:r>
      <w:r w:rsidRPr="00FD5DDB">
        <w:rPr>
          <w:rFonts w:ascii="Times New Roman" w:hAnsi="Times New Roman" w:cs="Times New Roman"/>
          <w:b/>
          <w:bCs/>
          <w:color w:val="000000" w:themeColor="text1"/>
          <w:sz w:val="24"/>
          <w:szCs w:val="24"/>
          <w:u w:val="single"/>
        </w:rPr>
        <w:t>8</w:t>
      </w:r>
      <w:r w:rsidRPr="00FD5DDB">
        <w:rPr>
          <w:rFonts w:ascii="Times New Roman" w:hAnsi="Times New Roman" w:cs="Times New Roman"/>
          <w:b/>
          <w:bCs/>
          <w:color w:val="000000" w:themeColor="text1"/>
          <w:sz w:val="24"/>
          <w:szCs w:val="24"/>
          <w:u w:val="single"/>
        </w:rPr>
        <w:t xml:space="preserve"> 08:00:00</w:t>
      </w:r>
    </w:p>
    <w:p w14:paraId="077B153D" w14:textId="77777777" w:rsidR="003C2870" w:rsidRPr="00FD5DDB" w:rsidRDefault="003C2870">
      <w:pPr>
        <w:rPr>
          <w:rFonts w:ascii="Times New Roman" w:hAnsi="Times New Roman" w:cs="Times New Roman"/>
          <w:color w:val="000000" w:themeColor="text1"/>
          <w:sz w:val="24"/>
          <w:szCs w:val="24"/>
        </w:rPr>
      </w:pPr>
    </w:p>
    <w:p w14:paraId="1BCEF81C" w14:textId="77777777" w:rsidR="003C2870" w:rsidRPr="00FD5DDB" w:rsidRDefault="003C2870">
      <w:pPr>
        <w:rPr>
          <w:rFonts w:ascii="Times New Roman" w:hAnsi="Times New Roman" w:cs="Times New Roman"/>
          <w:color w:val="000000" w:themeColor="text1"/>
          <w:sz w:val="24"/>
          <w:szCs w:val="24"/>
        </w:rPr>
      </w:pPr>
    </w:p>
    <w:p w14:paraId="5175249C" w14:textId="77777777" w:rsidR="003C2870" w:rsidRDefault="003C2870"/>
    <w:sectPr w:rsidR="003C287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FB708" w14:textId="77777777" w:rsidR="00707864" w:rsidRDefault="00707864" w:rsidP="00C80B8F">
      <w:pPr>
        <w:spacing w:after="0" w:line="240" w:lineRule="auto"/>
      </w:pPr>
      <w:r>
        <w:separator/>
      </w:r>
    </w:p>
  </w:endnote>
  <w:endnote w:type="continuationSeparator" w:id="0">
    <w:p w14:paraId="22D8E096" w14:textId="77777777" w:rsidR="00707864" w:rsidRDefault="00707864" w:rsidP="00C80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158DF" w14:textId="77777777" w:rsidR="00707864" w:rsidRDefault="00707864" w:rsidP="00C80B8F">
      <w:pPr>
        <w:spacing w:after="0" w:line="240" w:lineRule="auto"/>
      </w:pPr>
      <w:r>
        <w:separator/>
      </w:r>
    </w:p>
  </w:footnote>
  <w:footnote w:type="continuationSeparator" w:id="0">
    <w:p w14:paraId="02EB778B" w14:textId="77777777" w:rsidR="00707864" w:rsidRDefault="00707864" w:rsidP="00C80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2255" w14:textId="579E67E0" w:rsidR="00C80B8F" w:rsidRDefault="00C80B8F">
    <w:pPr>
      <w:pStyle w:val="Nagwek"/>
    </w:pPr>
    <w:r w:rsidRPr="004B3B4A">
      <w:rPr>
        <w:noProof/>
      </w:rPr>
      <w:drawing>
        <wp:inline distT="0" distB="0" distL="0" distR="0" wp14:anchorId="7303CF65" wp14:editId="6376145E">
          <wp:extent cx="5760720" cy="547618"/>
          <wp:effectExtent l="0" t="0" r="0" b="5080"/>
          <wp:docPr id="877583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58393" name=""/>
                  <pic:cNvPicPr/>
                </pic:nvPicPr>
                <pic:blipFill>
                  <a:blip r:embed="rId1"/>
                  <a:stretch>
                    <a:fillRect/>
                  </a:stretch>
                </pic:blipFill>
                <pic:spPr>
                  <a:xfrm>
                    <a:off x="0" y="0"/>
                    <a:ext cx="5760720" cy="54761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96C25"/>
    <w:multiLevelType w:val="hybridMultilevel"/>
    <w:tmpl w:val="2F6A65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5FE561D"/>
    <w:multiLevelType w:val="multilevel"/>
    <w:tmpl w:val="A05C935E"/>
    <w:lvl w:ilvl="0">
      <w:start w:val="1"/>
      <w:numFmt w:val="bullet"/>
      <w:pStyle w:val="NumPar1"/>
      <w:lvlText w:val="●"/>
      <w:lvlJc w:val="left"/>
      <w:pPr>
        <w:tabs>
          <w:tab w:val="num" w:pos="0"/>
        </w:tabs>
        <w:ind w:left="720" w:hanging="360"/>
      </w:pPr>
      <w:rPr>
        <w:rFonts w:ascii="Noto Sans Symbols" w:hAnsi="Noto Sans Symbols" w:cs="Noto Sans Symbols" w:hint="default"/>
        <w:sz w:val="20"/>
        <w:szCs w:val="20"/>
      </w:rPr>
    </w:lvl>
    <w:lvl w:ilvl="1">
      <w:start w:val="1"/>
      <w:numFmt w:val="bullet"/>
      <w:pStyle w:val="NumPar2"/>
      <w:lvlText w:val="●"/>
      <w:lvlJc w:val="left"/>
      <w:pPr>
        <w:tabs>
          <w:tab w:val="num" w:pos="0"/>
        </w:tabs>
        <w:ind w:left="1440" w:hanging="360"/>
      </w:pPr>
      <w:rPr>
        <w:rFonts w:ascii="Noto Sans Symbols" w:hAnsi="Noto Sans Symbols" w:cs="Noto Sans Symbols" w:hint="default"/>
        <w:sz w:val="20"/>
        <w:szCs w:val="20"/>
      </w:rPr>
    </w:lvl>
    <w:lvl w:ilvl="2">
      <w:start w:val="1"/>
      <w:numFmt w:val="bullet"/>
      <w:pStyle w:val="NumPar3"/>
      <w:lvlText w:val="●"/>
      <w:lvlJc w:val="left"/>
      <w:pPr>
        <w:tabs>
          <w:tab w:val="num" w:pos="0"/>
        </w:tabs>
        <w:ind w:left="2160" w:hanging="360"/>
      </w:pPr>
      <w:rPr>
        <w:rFonts w:ascii="Noto Sans Symbols" w:hAnsi="Noto Sans Symbols" w:cs="Noto Sans Symbols" w:hint="default"/>
        <w:sz w:val="20"/>
        <w:szCs w:val="20"/>
      </w:rPr>
    </w:lvl>
    <w:lvl w:ilvl="3">
      <w:start w:val="1"/>
      <w:numFmt w:val="bullet"/>
      <w:pStyle w:val="NumPar4"/>
      <w:lvlText w:val="●"/>
      <w:lvlJc w:val="left"/>
      <w:pPr>
        <w:tabs>
          <w:tab w:val="num" w:pos="0"/>
        </w:tabs>
        <w:ind w:left="2880" w:hanging="360"/>
      </w:pPr>
      <w:rPr>
        <w:rFonts w:ascii="Noto Sans Symbols" w:hAnsi="Noto Sans Symbols" w:cs="Noto Sans Symbols" w:hint="default"/>
        <w:sz w:val="20"/>
        <w:szCs w:val="20"/>
      </w:rPr>
    </w:lvl>
    <w:lvl w:ilvl="4">
      <w:start w:val="1"/>
      <w:numFmt w:val="bullet"/>
      <w:lvlText w:val="●"/>
      <w:lvlJc w:val="left"/>
      <w:pPr>
        <w:tabs>
          <w:tab w:val="num" w:pos="0"/>
        </w:tabs>
        <w:ind w:left="3600" w:hanging="360"/>
      </w:pPr>
      <w:rPr>
        <w:rFonts w:ascii="Noto Sans Symbols" w:hAnsi="Noto Sans Symbols" w:cs="Noto Sans Symbols" w:hint="default"/>
        <w:sz w:val="20"/>
        <w:szCs w:val="20"/>
      </w:rPr>
    </w:lvl>
    <w:lvl w:ilvl="5">
      <w:start w:val="1"/>
      <w:numFmt w:val="bullet"/>
      <w:lvlText w:val="●"/>
      <w:lvlJc w:val="left"/>
      <w:pPr>
        <w:tabs>
          <w:tab w:val="num" w:pos="0"/>
        </w:tabs>
        <w:ind w:left="4320" w:hanging="360"/>
      </w:pPr>
      <w:rPr>
        <w:rFonts w:ascii="Noto Sans Symbols" w:hAnsi="Noto Sans Symbols" w:cs="Noto Sans Symbols" w:hint="default"/>
        <w:sz w:val="20"/>
        <w:szCs w:val="20"/>
      </w:rPr>
    </w:lvl>
    <w:lvl w:ilvl="6">
      <w:start w:val="1"/>
      <w:numFmt w:val="bullet"/>
      <w:lvlText w:val="●"/>
      <w:lvlJc w:val="left"/>
      <w:pPr>
        <w:tabs>
          <w:tab w:val="num" w:pos="0"/>
        </w:tabs>
        <w:ind w:left="5040" w:hanging="360"/>
      </w:pPr>
      <w:rPr>
        <w:rFonts w:ascii="Noto Sans Symbols" w:hAnsi="Noto Sans Symbols" w:cs="Noto Sans Symbols" w:hint="default"/>
        <w:sz w:val="20"/>
        <w:szCs w:val="20"/>
      </w:rPr>
    </w:lvl>
    <w:lvl w:ilvl="7">
      <w:start w:val="1"/>
      <w:numFmt w:val="bullet"/>
      <w:lvlText w:val="●"/>
      <w:lvlJc w:val="left"/>
      <w:pPr>
        <w:tabs>
          <w:tab w:val="num" w:pos="0"/>
        </w:tabs>
        <w:ind w:left="5760" w:hanging="360"/>
      </w:pPr>
      <w:rPr>
        <w:rFonts w:ascii="Noto Sans Symbols" w:hAnsi="Noto Sans Symbols" w:cs="Noto Sans Symbols" w:hint="default"/>
        <w:sz w:val="20"/>
        <w:szCs w:val="20"/>
      </w:rPr>
    </w:lvl>
    <w:lvl w:ilvl="8">
      <w:start w:val="1"/>
      <w:numFmt w:val="bullet"/>
      <w:lvlText w:val="●"/>
      <w:lvlJc w:val="left"/>
      <w:pPr>
        <w:tabs>
          <w:tab w:val="num" w:pos="0"/>
        </w:tabs>
        <w:ind w:left="6480" w:hanging="360"/>
      </w:pPr>
      <w:rPr>
        <w:rFonts w:ascii="Noto Sans Symbols" w:hAnsi="Noto Sans Symbols" w:cs="Noto Sans Symbols" w:hint="default"/>
        <w:sz w:val="20"/>
        <w:szCs w:val="20"/>
      </w:rPr>
    </w:lvl>
  </w:abstractNum>
  <w:abstractNum w:abstractNumId="2" w15:restartNumberingAfterBreak="0">
    <w:nsid w:val="47D448BA"/>
    <w:multiLevelType w:val="multilevel"/>
    <w:tmpl w:val="91C6D4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4C756909"/>
    <w:multiLevelType w:val="multilevel"/>
    <w:tmpl w:val="91DC4E36"/>
    <w:lvl w:ilvl="0">
      <w:start w:val="1"/>
      <w:numFmt w:val="bullet"/>
      <w:lvlText w:val="●"/>
      <w:lvlJc w:val="left"/>
      <w:pPr>
        <w:tabs>
          <w:tab w:val="num" w:pos="0"/>
        </w:tabs>
        <w:ind w:left="720" w:hanging="360"/>
      </w:pPr>
      <w:rPr>
        <w:rFonts w:ascii="Noto Sans Symbols" w:hAnsi="Noto Sans Symbols" w:cs="Noto Sans Symbols" w:hint="default"/>
        <w:sz w:val="20"/>
        <w:szCs w:val="20"/>
      </w:rPr>
    </w:lvl>
    <w:lvl w:ilvl="1">
      <w:start w:val="1"/>
      <w:numFmt w:val="bullet"/>
      <w:lvlText w:val="●"/>
      <w:lvlJc w:val="left"/>
      <w:pPr>
        <w:tabs>
          <w:tab w:val="num" w:pos="0"/>
        </w:tabs>
        <w:ind w:left="1440" w:hanging="360"/>
      </w:pPr>
      <w:rPr>
        <w:rFonts w:ascii="Noto Sans Symbols" w:hAnsi="Noto Sans Symbols" w:cs="Noto Sans Symbols" w:hint="default"/>
        <w:sz w:val="20"/>
        <w:szCs w:val="20"/>
      </w:rPr>
    </w:lvl>
    <w:lvl w:ilvl="2">
      <w:start w:val="1"/>
      <w:numFmt w:val="bullet"/>
      <w:lvlText w:val="●"/>
      <w:lvlJc w:val="left"/>
      <w:pPr>
        <w:tabs>
          <w:tab w:val="num" w:pos="0"/>
        </w:tabs>
        <w:ind w:left="2160" w:hanging="360"/>
      </w:pPr>
      <w:rPr>
        <w:rFonts w:ascii="Noto Sans Symbols" w:hAnsi="Noto Sans Symbols" w:cs="Noto Sans Symbols" w:hint="default"/>
        <w:sz w:val="20"/>
        <w:szCs w:val="20"/>
      </w:rPr>
    </w:lvl>
    <w:lvl w:ilvl="3">
      <w:start w:val="1"/>
      <w:numFmt w:val="bullet"/>
      <w:lvlText w:val="●"/>
      <w:lvlJc w:val="left"/>
      <w:pPr>
        <w:tabs>
          <w:tab w:val="num" w:pos="0"/>
        </w:tabs>
        <w:ind w:left="2880" w:hanging="360"/>
      </w:pPr>
      <w:rPr>
        <w:rFonts w:ascii="Noto Sans Symbols" w:hAnsi="Noto Sans Symbols" w:cs="Noto Sans Symbols" w:hint="default"/>
        <w:sz w:val="20"/>
        <w:szCs w:val="20"/>
      </w:rPr>
    </w:lvl>
    <w:lvl w:ilvl="4">
      <w:start w:val="1"/>
      <w:numFmt w:val="bullet"/>
      <w:lvlText w:val="●"/>
      <w:lvlJc w:val="left"/>
      <w:pPr>
        <w:tabs>
          <w:tab w:val="num" w:pos="0"/>
        </w:tabs>
        <w:ind w:left="3600" w:hanging="360"/>
      </w:pPr>
      <w:rPr>
        <w:rFonts w:ascii="Noto Sans Symbols" w:hAnsi="Noto Sans Symbols" w:cs="Noto Sans Symbols" w:hint="default"/>
        <w:sz w:val="20"/>
        <w:szCs w:val="20"/>
      </w:rPr>
    </w:lvl>
    <w:lvl w:ilvl="5">
      <w:start w:val="1"/>
      <w:numFmt w:val="bullet"/>
      <w:lvlText w:val="●"/>
      <w:lvlJc w:val="left"/>
      <w:pPr>
        <w:tabs>
          <w:tab w:val="num" w:pos="0"/>
        </w:tabs>
        <w:ind w:left="4320" w:hanging="360"/>
      </w:pPr>
      <w:rPr>
        <w:rFonts w:ascii="Noto Sans Symbols" w:hAnsi="Noto Sans Symbols" w:cs="Noto Sans Symbols" w:hint="default"/>
        <w:sz w:val="20"/>
        <w:szCs w:val="20"/>
      </w:rPr>
    </w:lvl>
    <w:lvl w:ilvl="6">
      <w:start w:val="1"/>
      <w:numFmt w:val="bullet"/>
      <w:lvlText w:val="●"/>
      <w:lvlJc w:val="left"/>
      <w:pPr>
        <w:tabs>
          <w:tab w:val="num" w:pos="0"/>
        </w:tabs>
        <w:ind w:left="5040" w:hanging="360"/>
      </w:pPr>
      <w:rPr>
        <w:rFonts w:ascii="Noto Sans Symbols" w:hAnsi="Noto Sans Symbols" w:cs="Noto Sans Symbols" w:hint="default"/>
        <w:sz w:val="20"/>
        <w:szCs w:val="20"/>
      </w:rPr>
    </w:lvl>
    <w:lvl w:ilvl="7">
      <w:start w:val="1"/>
      <w:numFmt w:val="bullet"/>
      <w:lvlText w:val="●"/>
      <w:lvlJc w:val="left"/>
      <w:pPr>
        <w:tabs>
          <w:tab w:val="num" w:pos="0"/>
        </w:tabs>
        <w:ind w:left="5760" w:hanging="360"/>
      </w:pPr>
      <w:rPr>
        <w:rFonts w:ascii="Noto Sans Symbols" w:hAnsi="Noto Sans Symbols" w:cs="Noto Sans Symbols" w:hint="default"/>
        <w:sz w:val="20"/>
        <w:szCs w:val="20"/>
      </w:rPr>
    </w:lvl>
    <w:lvl w:ilvl="8">
      <w:start w:val="1"/>
      <w:numFmt w:val="bullet"/>
      <w:lvlText w:val="●"/>
      <w:lvlJc w:val="left"/>
      <w:pPr>
        <w:tabs>
          <w:tab w:val="num" w:pos="0"/>
        </w:tabs>
        <w:ind w:left="6480" w:hanging="360"/>
      </w:pPr>
      <w:rPr>
        <w:rFonts w:ascii="Noto Sans Symbols" w:hAnsi="Noto Sans Symbols" w:cs="Noto Sans Symbols" w:hint="default"/>
        <w:sz w:val="20"/>
        <w:szCs w:val="20"/>
      </w:rPr>
    </w:lvl>
  </w:abstractNum>
  <w:abstractNum w:abstractNumId="4" w15:restartNumberingAfterBreak="0">
    <w:nsid w:val="4D4169AC"/>
    <w:multiLevelType w:val="multilevel"/>
    <w:tmpl w:val="83024934"/>
    <w:lvl w:ilvl="0">
      <w:start w:val="1"/>
      <w:numFmt w:val="bullet"/>
      <w:lvlText w:val="●"/>
      <w:lvlJc w:val="left"/>
      <w:pPr>
        <w:tabs>
          <w:tab w:val="num" w:pos="0"/>
        </w:tabs>
        <w:ind w:left="1068" w:hanging="360"/>
      </w:pPr>
      <w:rPr>
        <w:rFonts w:ascii="Noto Sans Symbols" w:hAnsi="Noto Sans Symbols" w:cs="Noto Sans Symbol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pStyle w:val="Podpunkt2"/>
      <w:lvlText w:val="▪"/>
      <w:lvlJc w:val="left"/>
      <w:pPr>
        <w:tabs>
          <w:tab w:val="num" w:pos="0"/>
        </w:tabs>
        <w:ind w:left="2508" w:hanging="360"/>
      </w:pPr>
      <w:rPr>
        <w:rFonts w:ascii="Noto Sans Symbols" w:hAnsi="Noto Sans Symbols" w:cs="Noto Sans Symbols" w:hint="default"/>
      </w:rPr>
    </w:lvl>
    <w:lvl w:ilvl="3">
      <w:start w:val="1"/>
      <w:numFmt w:val="bullet"/>
      <w:lvlText w:val="●"/>
      <w:lvlJc w:val="left"/>
      <w:pPr>
        <w:tabs>
          <w:tab w:val="num" w:pos="0"/>
        </w:tabs>
        <w:ind w:left="3228" w:hanging="360"/>
      </w:pPr>
      <w:rPr>
        <w:rFonts w:ascii="Noto Sans Symbols" w:hAnsi="Noto Sans Symbols" w:cs="Noto Sans Symbols"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Noto Sans Symbols" w:hAnsi="Noto Sans Symbols" w:cs="Noto Sans Symbols" w:hint="default"/>
      </w:rPr>
    </w:lvl>
    <w:lvl w:ilvl="6">
      <w:start w:val="1"/>
      <w:numFmt w:val="bullet"/>
      <w:lvlText w:val="●"/>
      <w:lvlJc w:val="left"/>
      <w:pPr>
        <w:tabs>
          <w:tab w:val="num" w:pos="0"/>
        </w:tabs>
        <w:ind w:left="5388" w:hanging="360"/>
      </w:pPr>
      <w:rPr>
        <w:rFonts w:ascii="Noto Sans Symbols" w:hAnsi="Noto Sans Symbols" w:cs="Noto Sans Symbols"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Noto Sans Symbols" w:hAnsi="Noto Sans Symbols" w:cs="Noto Sans Symbols" w:hint="default"/>
      </w:rPr>
    </w:lvl>
  </w:abstractNum>
  <w:abstractNum w:abstractNumId="5" w15:restartNumberingAfterBreak="0">
    <w:nsid w:val="4F7339EB"/>
    <w:multiLevelType w:val="multilevel"/>
    <w:tmpl w:val="701E9A6A"/>
    <w:lvl w:ilvl="0">
      <w:start w:val="1"/>
      <w:numFmt w:val="bullet"/>
      <w:pStyle w:val="Tiret1"/>
      <w:lvlText w:val="●"/>
      <w:lvlJc w:val="left"/>
      <w:pPr>
        <w:tabs>
          <w:tab w:val="num" w:pos="0"/>
        </w:tabs>
        <w:ind w:left="720" w:hanging="360"/>
      </w:pPr>
      <w:rPr>
        <w:rFonts w:ascii="Noto Sans Symbols" w:hAnsi="Noto Sans Symbols" w:cs="Noto Sans Symbols" w:hint="default"/>
        <w:sz w:val="20"/>
        <w:szCs w:val="20"/>
      </w:rPr>
    </w:lvl>
    <w:lvl w:ilvl="1">
      <w:start w:val="1"/>
      <w:numFmt w:val="decimal"/>
      <w:lvlText w:val="%2."/>
      <w:lvlJc w:val="left"/>
      <w:pPr>
        <w:tabs>
          <w:tab w:val="num" w:pos="0"/>
        </w:tabs>
        <w:ind w:left="1440" w:hanging="360"/>
      </w:pPr>
    </w:lvl>
    <w:lvl w:ilvl="2">
      <w:start w:val="1"/>
      <w:numFmt w:val="bullet"/>
      <w:lvlText w:val="●"/>
      <w:lvlJc w:val="left"/>
      <w:pPr>
        <w:tabs>
          <w:tab w:val="num" w:pos="0"/>
        </w:tabs>
        <w:ind w:left="2160" w:hanging="360"/>
      </w:pPr>
      <w:rPr>
        <w:rFonts w:ascii="Noto Sans Symbols" w:hAnsi="Noto Sans Symbols" w:cs="Noto Sans Symbols" w:hint="default"/>
        <w:sz w:val="20"/>
        <w:szCs w:val="20"/>
      </w:rPr>
    </w:lvl>
    <w:lvl w:ilvl="3">
      <w:start w:val="1"/>
      <w:numFmt w:val="bullet"/>
      <w:lvlText w:val="●"/>
      <w:lvlJc w:val="left"/>
      <w:pPr>
        <w:tabs>
          <w:tab w:val="num" w:pos="0"/>
        </w:tabs>
        <w:ind w:left="2880" w:hanging="360"/>
      </w:pPr>
      <w:rPr>
        <w:rFonts w:ascii="Noto Sans Symbols" w:hAnsi="Noto Sans Symbols" w:cs="Noto Sans Symbols" w:hint="default"/>
        <w:sz w:val="20"/>
        <w:szCs w:val="20"/>
      </w:rPr>
    </w:lvl>
    <w:lvl w:ilvl="4">
      <w:start w:val="1"/>
      <w:numFmt w:val="bullet"/>
      <w:lvlText w:val="●"/>
      <w:lvlJc w:val="left"/>
      <w:pPr>
        <w:tabs>
          <w:tab w:val="num" w:pos="0"/>
        </w:tabs>
        <w:ind w:left="3600" w:hanging="360"/>
      </w:pPr>
      <w:rPr>
        <w:rFonts w:ascii="Noto Sans Symbols" w:hAnsi="Noto Sans Symbols" w:cs="Noto Sans Symbols" w:hint="default"/>
        <w:sz w:val="20"/>
        <w:szCs w:val="20"/>
      </w:rPr>
    </w:lvl>
    <w:lvl w:ilvl="5">
      <w:start w:val="1"/>
      <w:numFmt w:val="bullet"/>
      <w:lvlText w:val="●"/>
      <w:lvlJc w:val="left"/>
      <w:pPr>
        <w:tabs>
          <w:tab w:val="num" w:pos="0"/>
        </w:tabs>
        <w:ind w:left="4320" w:hanging="360"/>
      </w:pPr>
      <w:rPr>
        <w:rFonts w:ascii="Noto Sans Symbols" w:hAnsi="Noto Sans Symbols" w:cs="Noto Sans Symbols" w:hint="default"/>
        <w:sz w:val="20"/>
        <w:szCs w:val="20"/>
      </w:rPr>
    </w:lvl>
    <w:lvl w:ilvl="6">
      <w:start w:val="1"/>
      <w:numFmt w:val="bullet"/>
      <w:lvlText w:val="●"/>
      <w:lvlJc w:val="left"/>
      <w:pPr>
        <w:tabs>
          <w:tab w:val="num" w:pos="0"/>
        </w:tabs>
        <w:ind w:left="5040" w:hanging="360"/>
      </w:pPr>
      <w:rPr>
        <w:rFonts w:ascii="Noto Sans Symbols" w:hAnsi="Noto Sans Symbols" w:cs="Noto Sans Symbols" w:hint="default"/>
        <w:sz w:val="20"/>
        <w:szCs w:val="20"/>
      </w:rPr>
    </w:lvl>
    <w:lvl w:ilvl="7">
      <w:start w:val="1"/>
      <w:numFmt w:val="bullet"/>
      <w:lvlText w:val="●"/>
      <w:lvlJc w:val="left"/>
      <w:pPr>
        <w:tabs>
          <w:tab w:val="num" w:pos="0"/>
        </w:tabs>
        <w:ind w:left="5760" w:hanging="360"/>
      </w:pPr>
      <w:rPr>
        <w:rFonts w:ascii="Noto Sans Symbols" w:hAnsi="Noto Sans Symbols" w:cs="Noto Sans Symbols" w:hint="default"/>
        <w:sz w:val="20"/>
        <w:szCs w:val="20"/>
      </w:rPr>
    </w:lvl>
    <w:lvl w:ilvl="8">
      <w:start w:val="1"/>
      <w:numFmt w:val="bullet"/>
      <w:lvlText w:val="●"/>
      <w:lvlJc w:val="left"/>
      <w:pPr>
        <w:tabs>
          <w:tab w:val="num" w:pos="0"/>
        </w:tabs>
        <w:ind w:left="6480" w:hanging="360"/>
      </w:pPr>
      <w:rPr>
        <w:rFonts w:ascii="Noto Sans Symbols" w:hAnsi="Noto Sans Symbols" w:cs="Noto Sans Symbols" w:hint="default"/>
        <w:sz w:val="20"/>
        <w:szCs w:val="20"/>
      </w:rPr>
    </w:lvl>
  </w:abstractNum>
  <w:abstractNum w:abstractNumId="6" w15:restartNumberingAfterBreak="0">
    <w:nsid w:val="4FB04A22"/>
    <w:multiLevelType w:val="multilevel"/>
    <w:tmpl w:val="94645B6A"/>
    <w:lvl w:ilvl="0">
      <w:start w:val="1"/>
      <w:numFmt w:val="bullet"/>
      <w:pStyle w:val="Tiret0"/>
      <w:lvlText w:val="●"/>
      <w:lvlJc w:val="left"/>
      <w:pPr>
        <w:tabs>
          <w:tab w:val="num" w:pos="0"/>
        </w:tabs>
        <w:ind w:left="720" w:hanging="360"/>
      </w:pPr>
      <w:rPr>
        <w:rFonts w:ascii="Noto Sans Symbols" w:hAnsi="Noto Sans Symbols" w:cs="Noto Sans Symbols" w:hint="default"/>
        <w:sz w:val="20"/>
        <w:szCs w:val="20"/>
      </w:rPr>
    </w:lvl>
    <w:lvl w:ilvl="1">
      <w:start w:val="1"/>
      <w:numFmt w:val="bullet"/>
      <w:lvlText w:val="●"/>
      <w:lvlJc w:val="left"/>
      <w:pPr>
        <w:tabs>
          <w:tab w:val="num" w:pos="0"/>
        </w:tabs>
        <w:ind w:left="1440" w:hanging="360"/>
      </w:pPr>
      <w:rPr>
        <w:rFonts w:ascii="Noto Sans Symbols" w:hAnsi="Noto Sans Symbols" w:cs="Noto Sans Symbols" w:hint="default"/>
        <w:sz w:val="20"/>
        <w:szCs w:val="20"/>
      </w:rPr>
    </w:lvl>
    <w:lvl w:ilvl="2">
      <w:start w:val="1"/>
      <w:numFmt w:val="bullet"/>
      <w:lvlText w:val="●"/>
      <w:lvlJc w:val="left"/>
      <w:pPr>
        <w:tabs>
          <w:tab w:val="num" w:pos="0"/>
        </w:tabs>
        <w:ind w:left="2160" w:hanging="360"/>
      </w:pPr>
      <w:rPr>
        <w:rFonts w:ascii="Noto Sans Symbols" w:hAnsi="Noto Sans Symbols" w:cs="Noto Sans Symbols" w:hint="default"/>
        <w:sz w:val="20"/>
        <w:szCs w:val="20"/>
      </w:rPr>
    </w:lvl>
    <w:lvl w:ilvl="3">
      <w:start w:val="1"/>
      <w:numFmt w:val="bullet"/>
      <w:lvlText w:val="●"/>
      <w:lvlJc w:val="left"/>
      <w:pPr>
        <w:tabs>
          <w:tab w:val="num" w:pos="0"/>
        </w:tabs>
        <w:ind w:left="2880" w:hanging="360"/>
      </w:pPr>
      <w:rPr>
        <w:rFonts w:ascii="Noto Sans Symbols" w:hAnsi="Noto Sans Symbols" w:cs="Noto Sans Symbols" w:hint="default"/>
        <w:sz w:val="20"/>
        <w:szCs w:val="20"/>
      </w:rPr>
    </w:lvl>
    <w:lvl w:ilvl="4">
      <w:start w:val="1"/>
      <w:numFmt w:val="bullet"/>
      <w:lvlText w:val="●"/>
      <w:lvlJc w:val="left"/>
      <w:pPr>
        <w:tabs>
          <w:tab w:val="num" w:pos="0"/>
        </w:tabs>
        <w:ind w:left="3600" w:hanging="360"/>
      </w:pPr>
      <w:rPr>
        <w:rFonts w:ascii="Noto Sans Symbols" w:hAnsi="Noto Sans Symbols" w:cs="Noto Sans Symbols" w:hint="default"/>
        <w:sz w:val="20"/>
        <w:szCs w:val="20"/>
      </w:rPr>
    </w:lvl>
    <w:lvl w:ilvl="5">
      <w:start w:val="1"/>
      <w:numFmt w:val="bullet"/>
      <w:lvlText w:val="●"/>
      <w:lvlJc w:val="left"/>
      <w:pPr>
        <w:tabs>
          <w:tab w:val="num" w:pos="0"/>
        </w:tabs>
        <w:ind w:left="4320" w:hanging="360"/>
      </w:pPr>
      <w:rPr>
        <w:rFonts w:ascii="Noto Sans Symbols" w:hAnsi="Noto Sans Symbols" w:cs="Noto Sans Symbols" w:hint="default"/>
        <w:sz w:val="20"/>
        <w:szCs w:val="20"/>
      </w:rPr>
    </w:lvl>
    <w:lvl w:ilvl="6">
      <w:start w:val="1"/>
      <w:numFmt w:val="bullet"/>
      <w:lvlText w:val="●"/>
      <w:lvlJc w:val="left"/>
      <w:pPr>
        <w:tabs>
          <w:tab w:val="num" w:pos="0"/>
        </w:tabs>
        <w:ind w:left="5040" w:hanging="360"/>
      </w:pPr>
      <w:rPr>
        <w:rFonts w:ascii="Noto Sans Symbols" w:hAnsi="Noto Sans Symbols" w:cs="Noto Sans Symbols" w:hint="default"/>
        <w:sz w:val="20"/>
        <w:szCs w:val="20"/>
      </w:rPr>
    </w:lvl>
    <w:lvl w:ilvl="7">
      <w:start w:val="1"/>
      <w:numFmt w:val="bullet"/>
      <w:lvlText w:val="●"/>
      <w:lvlJc w:val="left"/>
      <w:pPr>
        <w:tabs>
          <w:tab w:val="num" w:pos="0"/>
        </w:tabs>
        <w:ind w:left="5760" w:hanging="360"/>
      </w:pPr>
      <w:rPr>
        <w:rFonts w:ascii="Noto Sans Symbols" w:hAnsi="Noto Sans Symbols" w:cs="Noto Sans Symbols" w:hint="default"/>
        <w:sz w:val="20"/>
        <w:szCs w:val="20"/>
      </w:rPr>
    </w:lvl>
    <w:lvl w:ilvl="8">
      <w:start w:val="1"/>
      <w:numFmt w:val="bullet"/>
      <w:lvlText w:val="●"/>
      <w:lvlJc w:val="left"/>
      <w:pPr>
        <w:tabs>
          <w:tab w:val="num" w:pos="0"/>
        </w:tabs>
        <w:ind w:left="6480" w:hanging="360"/>
      </w:pPr>
      <w:rPr>
        <w:rFonts w:ascii="Noto Sans Symbols" w:hAnsi="Noto Sans Symbols" w:cs="Noto Sans Symbols" w:hint="default"/>
        <w:sz w:val="20"/>
        <w:szCs w:val="20"/>
      </w:rPr>
    </w:lvl>
  </w:abstractNum>
  <w:abstractNum w:abstractNumId="7" w15:restartNumberingAfterBreak="0">
    <w:nsid w:val="60835D86"/>
    <w:multiLevelType w:val="multilevel"/>
    <w:tmpl w:val="69206AE6"/>
    <w:lvl w:ilvl="0">
      <w:start w:val="1"/>
      <w:numFmt w:val="bullet"/>
      <w:lvlText w:val="●"/>
      <w:lvlJc w:val="left"/>
      <w:pPr>
        <w:tabs>
          <w:tab w:val="num" w:pos="0"/>
        </w:tabs>
        <w:ind w:left="720" w:hanging="360"/>
      </w:pPr>
      <w:rPr>
        <w:rFonts w:ascii="Noto Sans Symbols" w:hAnsi="Noto Sans Symbols" w:cs="Noto Sans Symbols" w:hint="default"/>
        <w:sz w:val="20"/>
        <w:szCs w:val="20"/>
      </w:rPr>
    </w:lvl>
    <w:lvl w:ilvl="1">
      <w:start w:val="1"/>
      <w:numFmt w:val="bullet"/>
      <w:lvlText w:val="●"/>
      <w:lvlJc w:val="left"/>
      <w:pPr>
        <w:tabs>
          <w:tab w:val="num" w:pos="0"/>
        </w:tabs>
        <w:ind w:left="1440" w:hanging="360"/>
      </w:pPr>
      <w:rPr>
        <w:rFonts w:ascii="Noto Sans Symbols" w:hAnsi="Noto Sans Symbols" w:cs="Noto Sans Symbols" w:hint="default"/>
        <w:sz w:val="20"/>
        <w:szCs w:val="20"/>
      </w:rPr>
    </w:lvl>
    <w:lvl w:ilvl="2">
      <w:start w:val="1"/>
      <w:numFmt w:val="bullet"/>
      <w:lvlText w:val="●"/>
      <w:lvlJc w:val="left"/>
      <w:pPr>
        <w:tabs>
          <w:tab w:val="num" w:pos="0"/>
        </w:tabs>
        <w:ind w:left="2160" w:hanging="360"/>
      </w:pPr>
      <w:rPr>
        <w:rFonts w:ascii="Noto Sans Symbols" w:hAnsi="Noto Sans Symbols" w:cs="Noto Sans Symbols" w:hint="default"/>
        <w:sz w:val="20"/>
        <w:szCs w:val="20"/>
      </w:rPr>
    </w:lvl>
    <w:lvl w:ilvl="3">
      <w:start w:val="1"/>
      <w:numFmt w:val="bullet"/>
      <w:lvlText w:val="●"/>
      <w:lvlJc w:val="left"/>
      <w:pPr>
        <w:tabs>
          <w:tab w:val="num" w:pos="0"/>
        </w:tabs>
        <w:ind w:left="2880" w:hanging="360"/>
      </w:pPr>
      <w:rPr>
        <w:rFonts w:ascii="Noto Sans Symbols" w:hAnsi="Noto Sans Symbols" w:cs="Noto Sans Symbols" w:hint="default"/>
        <w:sz w:val="20"/>
        <w:szCs w:val="20"/>
      </w:rPr>
    </w:lvl>
    <w:lvl w:ilvl="4">
      <w:start w:val="1"/>
      <w:numFmt w:val="bullet"/>
      <w:lvlText w:val="●"/>
      <w:lvlJc w:val="left"/>
      <w:pPr>
        <w:tabs>
          <w:tab w:val="num" w:pos="0"/>
        </w:tabs>
        <w:ind w:left="3600" w:hanging="360"/>
      </w:pPr>
      <w:rPr>
        <w:rFonts w:ascii="Noto Sans Symbols" w:hAnsi="Noto Sans Symbols" w:cs="Noto Sans Symbols" w:hint="default"/>
        <w:sz w:val="20"/>
        <w:szCs w:val="20"/>
      </w:rPr>
    </w:lvl>
    <w:lvl w:ilvl="5">
      <w:start w:val="1"/>
      <w:numFmt w:val="bullet"/>
      <w:lvlText w:val="●"/>
      <w:lvlJc w:val="left"/>
      <w:pPr>
        <w:tabs>
          <w:tab w:val="num" w:pos="0"/>
        </w:tabs>
        <w:ind w:left="4320" w:hanging="360"/>
      </w:pPr>
      <w:rPr>
        <w:rFonts w:ascii="Noto Sans Symbols" w:hAnsi="Noto Sans Symbols" w:cs="Noto Sans Symbols" w:hint="default"/>
        <w:sz w:val="20"/>
        <w:szCs w:val="20"/>
      </w:rPr>
    </w:lvl>
    <w:lvl w:ilvl="6">
      <w:start w:val="1"/>
      <w:numFmt w:val="bullet"/>
      <w:lvlText w:val="●"/>
      <w:lvlJc w:val="left"/>
      <w:pPr>
        <w:tabs>
          <w:tab w:val="num" w:pos="0"/>
        </w:tabs>
        <w:ind w:left="5040" w:hanging="360"/>
      </w:pPr>
      <w:rPr>
        <w:rFonts w:ascii="Noto Sans Symbols" w:hAnsi="Noto Sans Symbols" w:cs="Noto Sans Symbols" w:hint="default"/>
        <w:sz w:val="20"/>
        <w:szCs w:val="20"/>
      </w:rPr>
    </w:lvl>
    <w:lvl w:ilvl="7">
      <w:start w:val="1"/>
      <w:numFmt w:val="bullet"/>
      <w:lvlText w:val="●"/>
      <w:lvlJc w:val="left"/>
      <w:pPr>
        <w:tabs>
          <w:tab w:val="num" w:pos="0"/>
        </w:tabs>
        <w:ind w:left="5760" w:hanging="360"/>
      </w:pPr>
      <w:rPr>
        <w:rFonts w:ascii="Noto Sans Symbols" w:hAnsi="Noto Sans Symbols" w:cs="Noto Sans Symbols" w:hint="default"/>
        <w:sz w:val="20"/>
        <w:szCs w:val="20"/>
      </w:rPr>
    </w:lvl>
    <w:lvl w:ilvl="8">
      <w:start w:val="1"/>
      <w:numFmt w:val="bullet"/>
      <w:lvlText w:val="●"/>
      <w:lvlJc w:val="left"/>
      <w:pPr>
        <w:tabs>
          <w:tab w:val="num" w:pos="0"/>
        </w:tabs>
        <w:ind w:left="6480" w:hanging="360"/>
      </w:pPr>
      <w:rPr>
        <w:rFonts w:ascii="Noto Sans Symbols" w:hAnsi="Noto Sans Symbols" w:cs="Noto Sans Symbols" w:hint="default"/>
        <w:sz w:val="20"/>
        <w:szCs w:val="20"/>
      </w:rPr>
    </w:lvl>
  </w:abstractNum>
  <w:abstractNum w:abstractNumId="8" w15:restartNumberingAfterBreak="0">
    <w:nsid w:val="6D3A11DC"/>
    <w:multiLevelType w:val="hybridMultilevel"/>
    <w:tmpl w:val="AE7674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DFA5645"/>
    <w:multiLevelType w:val="multilevel"/>
    <w:tmpl w:val="A1BAF8D6"/>
    <w:lvl w:ilvl="0">
      <w:start w:val="1"/>
      <w:numFmt w:val="bullet"/>
      <w:lvlText w:val="●"/>
      <w:lvlJc w:val="left"/>
      <w:pPr>
        <w:tabs>
          <w:tab w:val="num" w:pos="0"/>
        </w:tabs>
        <w:ind w:left="720" w:hanging="360"/>
      </w:pPr>
      <w:rPr>
        <w:rFonts w:ascii="Noto Sans Symbols" w:hAnsi="Noto Sans Symbols" w:cs="Noto Sans Symbols" w:hint="default"/>
        <w:sz w:val="20"/>
        <w:szCs w:val="20"/>
      </w:rPr>
    </w:lvl>
    <w:lvl w:ilvl="1">
      <w:start w:val="1"/>
      <w:numFmt w:val="bullet"/>
      <w:lvlText w:val="●"/>
      <w:lvlJc w:val="left"/>
      <w:pPr>
        <w:tabs>
          <w:tab w:val="num" w:pos="0"/>
        </w:tabs>
        <w:ind w:left="1440" w:hanging="360"/>
      </w:pPr>
      <w:rPr>
        <w:rFonts w:ascii="Noto Sans Symbols" w:hAnsi="Noto Sans Symbols" w:cs="Noto Sans Symbols" w:hint="default"/>
        <w:sz w:val="20"/>
        <w:szCs w:val="20"/>
      </w:rPr>
    </w:lvl>
    <w:lvl w:ilvl="2">
      <w:start w:val="1"/>
      <w:numFmt w:val="bullet"/>
      <w:lvlText w:val="●"/>
      <w:lvlJc w:val="left"/>
      <w:pPr>
        <w:tabs>
          <w:tab w:val="num" w:pos="0"/>
        </w:tabs>
        <w:ind w:left="2160" w:hanging="360"/>
      </w:pPr>
      <w:rPr>
        <w:rFonts w:ascii="Noto Sans Symbols" w:hAnsi="Noto Sans Symbols" w:cs="Noto Sans Symbols" w:hint="default"/>
        <w:sz w:val="20"/>
        <w:szCs w:val="20"/>
      </w:rPr>
    </w:lvl>
    <w:lvl w:ilvl="3">
      <w:start w:val="1"/>
      <w:numFmt w:val="bullet"/>
      <w:lvlText w:val="●"/>
      <w:lvlJc w:val="left"/>
      <w:pPr>
        <w:tabs>
          <w:tab w:val="num" w:pos="0"/>
        </w:tabs>
        <w:ind w:left="2880" w:hanging="360"/>
      </w:pPr>
      <w:rPr>
        <w:rFonts w:ascii="Noto Sans Symbols" w:hAnsi="Noto Sans Symbols" w:cs="Noto Sans Symbols" w:hint="default"/>
        <w:sz w:val="20"/>
        <w:szCs w:val="20"/>
      </w:rPr>
    </w:lvl>
    <w:lvl w:ilvl="4">
      <w:start w:val="1"/>
      <w:numFmt w:val="bullet"/>
      <w:lvlText w:val="●"/>
      <w:lvlJc w:val="left"/>
      <w:pPr>
        <w:tabs>
          <w:tab w:val="num" w:pos="0"/>
        </w:tabs>
        <w:ind w:left="3600" w:hanging="360"/>
      </w:pPr>
      <w:rPr>
        <w:rFonts w:ascii="Noto Sans Symbols" w:hAnsi="Noto Sans Symbols" w:cs="Noto Sans Symbols" w:hint="default"/>
        <w:sz w:val="20"/>
        <w:szCs w:val="20"/>
      </w:rPr>
    </w:lvl>
    <w:lvl w:ilvl="5">
      <w:start w:val="1"/>
      <w:numFmt w:val="bullet"/>
      <w:lvlText w:val="●"/>
      <w:lvlJc w:val="left"/>
      <w:pPr>
        <w:tabs>
          <w:tab w:val="num" w:pos="0"/>
        </w:tabs>
        <w:ind w:left="4320" w:hanging="360"/>
      </w:pPr>
      <w:rPr>
        <w:rFonts w:ascii="Noto Sans Symbols" w:hAnsi="Noto Sans Symbols" w:cs="Noto Sans Symbols" w:hint="default"/>
        <w:sz w:val="20"/>
        <w:szCs w:val="20"/>
      </w:rPr>
    </w:lvl>
    <w:lvl w:ilvl="6">
      <w:start w:val="1"/>
      <w:numFmt w:val="bullet"/>
      <w:lvlText w:val="●"/>
      <w:lvlJc w:val="left"/>
      <w:pPr>
        <w:tabs>
          <w:tab w:val="num" w:pos="0"/>
        </w:tabs>
        <w:ind w:left="5040" w:hanging="360"/>
      </w:pPr>
      <w:rPr>
        <w:rFonts w:ascii="Noto Sans Symbols" w:hAnsi="Noto Sans Symbols" w:cs="Noto Sans Symbols" w:hint="default"/>
        <w:sz w:val="20"/>
        <w:szCs w:val="20"/>
      </w:rPr>
    </w:lvl>
    <w:lvl w:ilvl="7">
      <w:start w:val="1"/>
      <w:numFmt w:val="bullet"/>
      <w:lvlText w:val="●"/>
      <w:lvlJc w:val="left"/>
      <w:pPr>
        <w:tabs>
          <w:tab w:val="num" w:pos="0"/>
        </w:tabs>
        <w:ind w:left="5760" w:hanging="360"/>
      </w:pPr>
      <w:rPr>
        <w:rFonts w:ascii="Noto Sans Symbols" w:hAnsi="Noto Sans Symbols" w:cs="Noto Sans Symbols" w:hint="default"/>
        <w:sz w:val="20"/>
        <w:szCs w:val="20"/>
      </w:rPr>
    </w:lvl>
    <w:lvl w:ilvl="8">
      <w:start w:val="1"/>
      <w:numFmt w:val="bullet"/>
      <w:lvlText w:val="●"/>
      <w:lvlJc w:val="left"/>
      <w:pPr>
        <w:tabs>
          <w:tab w:val="num" w:pos="0"/>
        </w:tabs>
        <w:ind w:left="6480" w:hanging="360"/>
      </w:pPr>
      <w:rPr>
        <w:rFonts w:ascii="Noto Sans Symbols" w:hAnsi="Noto Sans Symbols" w:cs="Noto Sans Symbols" w:hint="default"/>
        <w:sz w:val="20"/>
        <w:szCs w:val="20"/>
      </w:rPr>
    </w:lvl>
  </w:abstractNum>
  <w:abstractNum w:abstractNumId="10" w15:restartNumberingAfterBreak="0">
    <w:nsid w:val="7A1A77CE"/>
    <w:multiLevelType w:val="multilevel"/>
    <w:tmpl w:val="F0465522"/>
    <w:lvl w:ilvl="0">
      <w:start w:val="1"/>
      <w:numFmt w:val="bullet"/>
      <w:lvlText w:val="●"/>
      <w:lvlJc w:val="left"/>
      <w:pPr>
        <w:tabs>
          <w:tab w:val="num" w:pos="0"/>
        </w:tabs>
        <w:ind w:left="720" w:hanging="360"/>
      </w:pPr>
      <w:rPr>
        <w:rFonts w:ascii="Noto Sans Symbols" w:hAnsi="Noto Sans Symbols" w:cs="Noto Sans Symbols" w:hint="default"/>
        <w:sz w:val="20"/>
        <w:szCs w:val="20"/>
      </w:rPr>
    </w:lvl>
    <w:lvl w:ilvl="1">
      <w:start w:val="1"/>
      <w:numFmt w:val="bullet"/>
      <w:lvlText w:val="●"/>
      <w:lvlJc w:val="left"/>
      <w:pPr>
        <w:tabs>
          <w:tab w:val="num" w:pos="0"/>
        </w:tabs>
        <w:ind w:left="1440" w:hanging="360"/>
      </w:pPr>
      <w:rPr>
        <w:rFonts w:ascii="Noto Sans Symbols" w:hAnsi="Noto Sans Symbols" w:cs="Noto Sans Symbols" w:hint="default"/>
        <w:sz w:val="20"/>
        <w:szCs w:val="20"/>
      </w:rPr>
    </w:lvl>
    <w:lvl w:ilvl="2">
      <w:start w:val="1"/>
      <w:numFmt w:val="bullet"/>
      <w:lvlText w:val="●"/>
      <w:lvlJc w:val="left"/>
      <w:pPr>
        <w:tabs>
          <w:tab w:val="num" w:pos="0"/>
        </w:tabs>
        <w:ind w:left="2160" w:hanging="360"/>
      </w:pPr>
      <w:rPr>
        <w:rFonts w:ascii="Noto Sans Symbols" w:hAnsi="Noto Sans Symbols" w:cs="Noto Sans Symbols" w:hint="default"/>
        <w:sz w:val="20"/>
        <w:szCs w:val="20"/>
      </w:rPr>
    </w:lvl>
    <w:lvl w:ilvl="3">
      <w:start w:val="1"/>
      <w:numFmt w:val="bullet"/>
      <w:lvlText w:val="●"/>
      <w:lvlJc w:val="left"/>
      <w:pPr>
        <w:tabs>
          <w:tab w:val="num" w:pos="0"/>
        </w:tabs>
        <w:ind w:left="2880" w:hanging="360"/>
      </w:pPr>
      <w:rPr>
        <w:rFonts w:ascii="Noto Sans Symbols" w:hAnsi="Noto Sans Symbols" w:cs="Noto Sans Symbols" w:hint="default"/>
        <w:sz w:val="20"/>
        <w:szCs w:val="20"/>
      </w:rPr>
    </w:lvl>
    <w:lvl w:ilvl="4">
      <w:start w:val="1"/>
      <w:numFmt w:val="bullet"/>
      <w:lvlText w:val="●"/>
      <w:lvlJc w:val="left"/>
      <w:pPr>
        <w:tabs>
          <w:tab w:val="num" w:pos="0"/>
        </w:tabs>
        <w:ind w:left="3600" w:hanging="360"/>
      </w:pPr>
      <w:rPr>
        <w:rFonts w:ascii="Noto Sans Symbols" w:hAnsi="Noto Sans Symbols" w:cs="Noto Sans Symbols" w:hint="default"/>
        <w:sz w:val="20"/>
        <w:szCs w:val="20"/>
      </w:rPr>
    </w:lvl>
    <w:lvl w:ilvl="5">
      <w:start w:val="1"/>
      <w:numFmt w:val="bullet"/>
      <w:lvlText w:val="●"/>
      <w:lvlJc w:val="left"/>
      <w:pPr>
        <w:tabs>
          <w:tab w:val="num" w:pos="0"/>
        </w:tabs>
        <w:ind w:left="4320" w:hanging="360"/>
      </w:pPr>
      <w:rPr>
        <w:rFonts w:ascii="Noto Sans Symbols" w:hAnsi="Noto Sans Symbols" w:cs="Noto Sans Symbols" w:hint="default"/>
        <w:sz w:val="20"/>
        <w:szCs w:val="20"/>
      </w:rPr>
    </w:lvl>
    <w:lvl w:ilvl="6">
      <w:start w:val="1"/>
      <w:numFmt w:val="bullet"/>
      <w:lvlText w:val="●"/>
      <w:lvlJc w:val="left"/>
      <w:pPr>
        <w:tabs>
          <w:tab w:val="num" w:pos="0"/>
        </w:tabs>
        <w:ind w:left="5040" w:hanging="360"/>
      </w:pPr>
      <w:rPr>
        <w:rFonts w:ascii="Noto Sans Symbols" w:hAnsi="Noto Sans Symbols" w:cs="Noto Sans Symbols" w:hint="default"/>
        <w:sz w:val="20"/>
        <w:szCs w:val="20"/>
      </w:rPr>
    </w:lvl>
    <w:lvl w:ilvl="7">
      <w:start w:val="1"/>
      <w:numFmt w:val="bullet"/>
      <w:lvlText w:val="●"/>
      <w:lvlJc w:val="left"/>
      <w:pPr>
        <w:tabs>
          <w:tab w:val="num" w:pos="0"/>
        </w:tabs>
        <w:ind w:left="5760" w:hanging="360"/>
      </w:pPr>
      <w:rPr>
        <w:rFonts w:ascii="Noto Sans Symbols" w:hAnsi="Noto Sans Symbols" w:cs="Noto Sans Symbols" w:hint="default"/>
        <w:sz w:val="20"/>
        <w:szCs w:val="20"/>
      </w:rPr>
    </w:lvl>
    <w:lvl w:ilvl="8">
      <w:start w:val="1"/>
      <w:numFmt w:val="bullet"/>
      <w:lvlText w:val="●"/>
      <w:lvlJc w:val="left"/>
      <w:pPr>
        <w:tabs>
          <w:tab w:val="num" w:pos="0"/>
        </w:tabs>
        <w:ind w:left="6480" w:hanging="360"/>
      </w:pPr>
      <w:rPr>
        <w:rFonts w:ascii="Noto Sans Symbols" w:hAnsi="Noto Sans Symbols" w:cs="Noto Sans Symbols" w:hint="default"/>
        <w:sz w:val="20"/>
        <w:szCs w:val="20"/>
      </w:rPr>
    </w:lvl>
  </w:abstractNum>
  <w:abstractNum w:abstractNumId="11" w15:restartNumberingAfterBreak="0">
    <w:nsid w:val="7F3D085A"/>
    <w:multiLevelType w:val="multilevel"/>
    <w:tmpl w:val="37D42DEE"/>
    <w:lvl w:ilvl="0">
      <w:start w:val="1"/>
      <w:numFmt w:val="bullet"/>
      <w:lvlText w:val="●"/>
      <w:lvlJc w:val="left"/>
      <w:pPr>
        <w:tabs>
          <w:tab w:val="num" w:pos="0"/>
        </w:tabs>
        <w:ind w:left="720" w:hanging="360"/>
      </w:pPr>
      <w:rPr>
        <w:rFonts w:ascii="Noto Sans Symbols" w:hAnsi="Noto Sans Symbols" w:cs="Noto Sans Symbols" w:hint="default"/>
        <w:sz w:val="20"/>
        <w:szCs w:val="20"/>
      </w:rPr>
    </w:lvl>
    <w:lvl w:ilvl="1">
      <w:start w:val="1"/>
      <w:numFmt w:val="decimal"/>
      <w:lvlText w:val="%2."/>
      <w:lvlJc w:val="left"/>
      <w:pPr>
        <w:tabs>
          <w:tab w:val="num" w:pos="0"/>
        </w:tabs>
        <w:ind w:left="1440" w:hanging="360"/>
      </w:pPr>
    </w:lvl>
    <w:lvl w:ilvl="2">
      <w:start w:val="1"/>
      <w:numFmt w:val="bullet"/>
      <w:lvlText w:val="●"/>
      <w:lvlJc w:val="left"/>
      <w:pPr>
        <w:tabs>
          <w:tab w:val="num" w:pos="0"/>
        </w:tabs>
        <w:ind w:left="2160" w:hanging="360"/>
      </w:pPr>
      <w:rPr>
        <w:rFonts w:ascii="Noto Sans Symbols" w:hAnsi="Noto Sans Symbols" w:cs="Noto Sans Symbols" w:hint="default"/>
        <w:sz w:val="20"/>
        <w:szCs w:val="20"/>
      </w:rPr>
    </w:lvl>
    <w:lvl w:ilvl="3">
      <w:start w:val="1"/>
      <w:numFmt w:val="bullet"/>
      <w:lvlText w:val="●"/>
      <w:lvlJc w:val="left"/>
      <w:pPr>
        <w:tabs>
          <w:tab w:val="num" w:pos="0"/>
        </w:tabs>
        <w:ind w:left="2880" w:hanging="360"/>
      </w:pPr>
      <w:rPr>
        <w:rFonts w:ascii="Noto Sans Symbols" w:hAnsi="Noto Sans Symbols" w:cs="Noto Sans Symbols" w:hint="default"/>
        <w:sz w:val="20"/>
        <w:szCs w:val="20"/>
      </w:rPr>
    </w:lvl>
    <w:lvl w:ilvl="4">
      <w:start w:val="1"/>
      <w:numFmt w:val="bullet"/>
      <w:lvlText w:val="●"/>
      <w:lvlJc w:val="left"/>
      <w:pPr>
        <w:tabs>
          <w:tab w:val="num" w:pos="0"/>
        </w:tabs>
        <w:ind w:left="3600" w:hanging="360"/>
      </w:pPr>
      <w:rPr>
        <w:rFonts w:ascii="Noto Sans Symbols" w:hAnsi="Noto Sans Symbols" w:cs="Noto Sans Symbols" w:hint="default"/>
        <w:sz w:val="20"/>
        <w:szCs w:val="20"/>
      </w:rPr>
    </w:lvl>
    <w:lvl w:ilvl="5">
      <w:start w:val="1"/>
      <w:numFmt w:val="bullet"/>
      <w:lvlText w:val="●"/>
      <w:lvlJc w:val="left"/>
      <w:pPr>
        <w:tabs>
          <w:tab w:val="num" w:pos="0"/>
        </w:tabs>
        <w:ind w:left="4320" w:hanging="360"/>
      </w:pPr>
      <w:rPr>
        <w:rFonts w:ascii="Noto Sans Symbols" w:hAnsi="Noto Sans Symbols" w:cs="Noto Sans Symbols" w:hint="default"/>
        <w:sz w:val="20"/>
        <w:szCs w:val="20"/>
      </w:rPr>
    </w:lvl>
    <w:lvl w:ilvl="6">
      <w:start w:val="1"/>
      <w:numFmt w:val="bullet"/>
      <w:lvlText w:val="●"/>
      <w:lvlJc w:val="left"/>
      <w:pPr>
        <w:tabs>
          <w:tab w:val="num" w:pos="0"/>
        </w:tabs>
        <w:ind w:left="5040" w:hanging="360"/>
      </w:pPr>
      <w:rPr>
        <w:rFonts w:ascii="Noto Sans Symbols" w:hAnsi="Noto Sans Symbols" w:cs="Noto Sans Symbols" w:hint="default"/>
        <w:sz w:val="20"/>
        <w:szCs w:val="20"/>
      </w:rPr>
    </w:lvl>
    <w:lvl w:ilvl="7">
      <w:start w:val="1"/>
      <w:numFmt w:val="bullet"/>
      <w:lvlText w:val="●"/>
      <w:lvlJc w:val="left"/>
      <w:pPr>
        <w:tabs>
          <w:tab w:val="num" w:pos="0"/>
        </w:tabs>
        <w:ind w:left="5760" w:hanging="360"/>
      </w:pPr>
      <w:rPr>
        <w:rFonts w:ascii="Noto Sans Symbols" w:hAnsi="Noto Sans Symbols" w:cs="Noto Sans Symbols" w:hint="default"/>
        <w:sz w:val="20"/>
        <w:szCs w:val="20"/>
      </w:rPr>
    </w:lvl>
    <w:lvl w:ilvl="8">
      <w:start w:val="1"/>
      <w:numFmt w:val="bullet"/>
      <w:lvlText w:val="●"/>
      <w:lvlJc w:val="left"/>
      <w:pPr>
        <w:tabs>
          <w:tab w:val="num" w:pos="0"/>
        </w:tabs>
        <w:ind w:left="6480" w:hanging="360"/>
      </w:pPr>
      <w:rPr>
        <w:rFonts w:ascii="Noto Sans Symbols" w:hAnsi="Noto Sans Symbols" w:cs="Noto Sans Symbols" w:hint="default"/>
        <w:sz w:val="20"/>
        <w:szCs w:val="20"/>
      </w:rPr>
    </w:lvl>
  </w:abstractNum>
  <w:num w:numId="1" w16cid:durableId="1241477945">
    <w:abstractNumId w:val="6"/>
    <w:lvlOverride w:ilvl="0"/>
    <w:lvlOverride w:ilvl="1"/>
    <w:lvlOverride w:ilvl="2"/>
    <w:lvlOverride w:ilvl="3"/>
    <w:lvlOverride w:ilvl="4"/>
    <w:lvlOverride w:ilvl="5"/>
    <w:lvlOverride w:ilvl="6"/>
    <w:lvlOverride w:ilvl="7"/>
    <w:lvlOverride w:ilvl="8"/>
  </w:num>
  <w:num w:numId="2" w16cid:durableId="1209146501">
    <w:abstractNumId w:val="5"/>
    <w:lvlOverride w:ilvl="0"/>
    <w:lvlOverride w:ilvl="1">
      <w:startOverride w:val="1"/>
    </w:lvlOverride>
    <w:lvlOverride w:ilvl="2"/>
    <w:lvlOverride w:ilvl="3"/>
    <w:lvlOverride w:ilvl="4"/>
    <w:lvlOverride w:ilvl="5"/>
    <w:lvlOverride w:ilvl="6"/>
    <w:lvlOverride w:ilvl="7"/>
    <w:lvlOverride w:ilvl="8"/>
  </w:num>
  <w:num w:numId="3" w16cid:durableId="916130298">
    <w:abstractNumId w:val="1"/>
    <w:lvlOverride w:ilvl="0"/>
    <w:lvlOverride w:ilvl="1"/>
    <w:lvlOverride w:ilvl="2"/>
    <w:lvlOverride w:ilvl="3"/>
    <w:lvlOverride w:ilvl="4"/>
    <w:lvlOverride w:ilvl="5"/>
    <w:lvlOverride w:ilvl="6"/>
    <w:lvlOverride w:ilvl="7"/>
    <w:lvlOverride w:ilvl="8"/>
  </w:num>
  <w:num w:numId="4" w16cid:durableId="303121113">
    <w:abstractNumId w:val="4"/>
    <w:lvlOverride w:ilvl="0"/>
    <w:lvlOverride w:ilvl="1"/>
    <w:lvlOverride w:ilvl="2"/>
    <w:lvlOverride w:ilvl="3"/>
    <w:lvlOverride w:ilvl="4"/>
    <w:lvlOverride w:ilvl="5"/>
    <w:lvlOverride w:ilvl="6"/>
    <w:lvlOverride w:ilvl="7"/>
    <w:lvlOverride w:ilvl="8"/>
  </w:num>
  <w:num w:numId="5" w16cid:durableId="6266650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5137139">
    <w:abstractNumId w:val="7"/>
    <w:lvlOverride w:ilvl="0"/>
    <w:lvlOverride w:ilvl="1"/>
    <w:lvlOverride w:ilvl="2"/>
    <w:lvlOverride w:ilvl="3"/>
    <w:lvlOverride w:ilvl="4"/>
    <w:lvlOverride w:ilvl="5"/>
    <w:lvlOverride w:ilvl="6"/>
    <w:lvlOverride w:ilvl="7"/>
    <w:lvlOverride w:ilvl="8"/>
  </w:num>
  <w:num w:numId="7" w16cid:durableId="413627409">
    <w:abstractNumId w:val="9"/>
    <w:lvlOverride w:ilvl="0"/>
    <w:lvlOverride w:ilvl="1"/>
    <w:lvlOverride w:ilvl="2"/>
    <w:lvlOverride w:ilvl="3"/>
    <w:lvlOverride w:ilvl="4"/>
    <w:lvlOverride w:ilvl="5"/>
    <w:lvlOverride w:ilvl="6"/>
    <w:lvlOverride w:ilvl="7"/>
    <w:lvlOverride w:ilvl="8"/>
  </w:num>
  <w:num w:numId="8" w16cid:durableId="658073435">
    <w:abstractNumId w:val="10"/>
    <w:lvlOverride w:ilvl="0"/>
    <w:lvlOverride w:ilvl="1"/>
    <w:lvlOverride w:ilvl="2"/>
    <w:lvlOverride w:ilvl="3"/>
    <w:lvlOverride w:ilvl="4"/>
    <w:lvlOverride w:ilvl="5"/>
    <w:lvlOverride w:ilvl="6"/>
    <w:lvlOverride w:ilvl="7"/>
    <w:lvlOverride w:ilvl="8"/>
  </w:num>
  <w:num w:numId="9" w16cid:durableId="862283948">
    <w:abstractNumId w:val="3"/>
    <w:lvlOverride w:ilvl="0"/>
    <w:lvlOverride w:ilvl="1"/>
    <w:lvlOverride w:ilvl="2"/>
    <w:lvlOverride w:ilvl="3"/>
    <w:lvlOverride w:ilvl="4"/>
    <w:lvlOverride w:ilvl="5"/>
    <w:lvlOverride w:ilvl="6"/>
    <w:lvlOverride w:ilvl="7"/>
    <w:lvlOverride w:ilvl="8"/>
  </w:num>
  <w:num w:numId="10" w16cid:durableId="1648313829">
    <w:abstractNumId w:val="11"/>
    <w:lvlOverride w:ilvl="0"/>
    <w:lvlOverride w:ilvl="1">
      <w:startOverride w:val="1"/>
    </w:lvlOverride>
    <w:lvlOverride w:ilvl="2"/>
    <w:lvlOverride w:ilvl="3"/>
    <w:lvlOverride w:ilvl="4"/>
    <w:lvlOverride w:ilvl="5"/>
    <w:lvlOverride w:ilvl="6"/>
    <w:lvlOverride w:ilvl="7"/>
    <w:lvlOverride w:ilvl="8"/>
  </w:num>
  <w:num w:numId="11" w16cid:durableId="970787773">
    <w:abstractNumId w:val="0"/>
  </w:num>
  <w:num w:numId="12" w16cid:durableId="20124162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870"/>
    <w:rsid w:val="003C2870"/>
    <w:rsid w:val="005F6EFF"/>
    <w:rsid w:val="006962EC"/>
    <w:rsid w:val="006D4F73"/>
    <w:rsid w:val="00700C6A"/>
    <w:rsid w:val="00707864"/>
    <w:rsid w:val="00C80B8F"/>
    <w:rsid w:val="00FD5D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8C198"/>
  <w15:chartTrackingRefBased/>
  <w15:docId w15:val="{93F26A37-49BF-43F8-93B3-ADE1069D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C28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semiHidden/>
    <w:unhideWhenUsed/>
    <w:qFormat/>
    <w:rsid w:val="003C28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C287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C287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C287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C287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C287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C287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C287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C287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semiHidden/>
    <w:rsid w:val="003C287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C287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C287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C287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C287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C287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C287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C2870"/>
    <w:rPr>
      <w:rFonts w:eastAsiaTheme="majorEastAsia" w:cstheme="majorBidi"/>
      <w:color w:val="272727" w:themeColor="text1" w:themeTint="D8"/>
    </w:rPr>
  </w:style>
  <w:style w:type="paragraph" w:styleId="Tytu">
    <w:name w:val="Title"/>
    <w:basedOn w:val="Normalny"/>
    <w:next w:val="Normalny"/>
    <w:link w:val="TytuZnak"/>
    <w:uiPriority w:val="10"/>
    <w:qFormat/>
    <w:rsid w:val="003C28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C287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C287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C287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C2870"/>
    <w:pPr>
      <w:spacing w:before="160"/>
      <w:jc w:val="center"/>
    </w:pPr>
    <w:rPr>
      <w:i/>
      <w:iCs/>
      <w:color w:val="404040" w:themeColor="text1" w:themeTint="BF"/>
    </w:rPr>
  </w:style>
  <w:style w:type="character" w:customStyle="1" w:styleId="CytatZnak">
    <w:name w:val="Cytat Znak"/>
    <w:basedOn w:val="Domylnaczcionkaakapitu"/>
    <w:link w:val="Cytat"/>
    <w:uiPriority w:val="29"/>
    <w:rsid w:val="003C2870"/>
    <w:rPr>
      <w:i/>
      <w:iCs/>
      <w:color w:val="404040" w:themeColor="text1" w:themeTint="BF"/>
    </w:rPr>
  </w:style>
  <w:style w:type="paragraph" w:styleId="Akapitzlist">
    <w:name w:val="List Paragraph"/>
    <w:basedOn w:val="Normalny"/>
    <w:uiPriority w:val="34"/>
    <w:qFormat/>
    <w:rsid w:val="003C2870"/>
    <w:pPr>
      <w:ind w:left="720"/>
      <w:contextualSpacing/>
    </w:pPr>
  </w:style>
  <w:style w:type="character" w:styleId="Wyrnienieintensywne">
    <w:name w:val="Intense Emphasis"/>
    <w:basedOn w:val="Domylnaczcionkaakapitu"/>
    <w:uiPriority w:val="21"/>
    <w:qFormat/>
    <w:rsid w:val="003C2870"/>
    <w:rPr>
      <w:i/>
      <w:iCs/>
      <w:color w:val="2F5496" w:themeColor="accent1" w:themeShade="BF"/>
    </w:rPr>
  </w:style>
  <w:style w:type="paragraph" w:styleId="Cytatintensywny">
    <w:name w:val="Intense Quote"/>
    <w:basedOn w:val="Normalny"/>
    <w:next w:val="Normalny"/>
    <w:link w:val="CytatintensywnyZnak"/>
    <w:uiPriority w:val="30"/>
    <w:qFormat/>
    <w:rsid w:val="003C28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C2870"/>
    <w:rPr>
      <w:i/>
      <w:iCs/>
      <w:color w:val="2F5496" w:themeColor="accent1" w:themeShade="BF"/>
    </w:rPr>
  </w:style>
  <w:style w:type="character" w:styleId="Odwoanieintensywne">
    <w:name w:val="Intense Reference"/>
    <w:basedOn w:val="Domylnaczcionkaakapitu"/>
    <w:uiPriority w:val="32"/>
    <w:qFormat/>
    <w:rsid w:val="003C2870"/>
    <w:rPr>
      <w:b/>
      <w:bCs/>
      <w:smallCaps/>
      <w:color w:val="2F5496" w:themeColor="accent1" w:themeShade="BF"/>
      <w:spacing w:val="5"/>
    </w:rPr>
  </w:style>
  <w:style w:type="paragraph" w:customStyle="1" w:styleId="Normalny1">
    <w:name w:val="Normalny1"/>
    <w:qFormat/>
    <w:rsid w:val="003C2870"/>
    <w:pPr>
      <w:suppressAutoHyphens/>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Tiret0">
    <w:name w:val="Tiret 0"/>
    <w:qFormat/>
    <w:rsid w:val="003C2870"/>
    <w:pPr>
      <w:numPr>
        <w:numId w:val="1"/>
      </w:numPr>
      <w:suppressAutoHyphens/>
      <w:spacing w:before="120" w:after="120" w:line="240" w:lineRule="auto"/>
      <w:jc w:val="both"/>
    </w:pPr>
    <w:rPr>
      <w:rFonts w:ascii="Times New Roman" w:eastAsia="Times New Roman" w:hAnsi="Times New Roman" w:cs="Times New Roman"/>
      <w:kern w:val="0"/>
      <w:sz w:val="24"/>
      <w:lang w:eastAsia="en-GB"/>
      <w14:ligatures w14:val="none"/>
    </w:rPr>
  </w:style>
  <w:style w:type="paragraph" w:customStyle="1" w:styleId="Tiret1">
    <w:name w:val="Tiret 1"/>
    <w:qFormat/>
    <w:rsid w:val="003C2870"/>
    <w:pPr>
      <w:numPr>
        <w:numId w:val="2"/>
      </w:numPr>
      <w:suppressAutoHyphens/>
      <w:spacing w:before="120" w:after="120" w:line="240" w:lineRule="auto"/>
      <w:jc w:val="both"/>
    </w:pPr>
    <w:rPr>
      <w:rFonts w:ascii="Times New Roman" w:eastAsia="Times New Roman" w:hAnsi="Times New Roman" w:cs="Times New Roman"/>
      <w:kern w:val="0"/>
      <w:sz w:val="24"/>
      <w:lang w:eastAsia="en-GB"/>
      <w14:ligatures w14:val="none"/>
    </w:rPr>
  </w:style>
  <w:style w:type="paragraph" w:customStyle="1" w:styleId="NumPar1">
    <w:name w:val="NumPar 1"/>
    <w:next w:val="Normalny"/>
    <w:qFormat/>
    <w:rsid w:val="003C2870"/>
    <w:pPr>
      <w:numPr>
        <w:numId w:val="3"/>
      </w:numPr>
      <w:suppressAutoHyphens/>
      <w:spacing w:before="120" w:after="120" w:line="240" w:lineRule="auto"/>
      <w:jc w:val="both"/>
    </w:pPr>
    <w:rPr>
      <w:rFonts w:ascii="Times New Roman" w:eastAsia="Times New Roman" w:hAnsi="Times New Roman" w:cs="Times New Roman"/>
      <w:kern w:val="0"/>
      <w:sz w:val="24"/>
      <w:lang w:eastAsia="en-GB"/>
      <w14:ligatures w14:val="none"/>
    </w:rPr>
  </w:style>
  <w:style w:type="paragraph" w:customStyle="1" w:styleId="NumPar2">
    <w:name w:val="NumPar 2"/>
    <w:next w:val="Normalny"/>
    <w:qFormat/>
    <w:rsid w:val="003C2870"/>
    <w:pPr>
      <w:numPr>
        <w:ilvl w:val="1"/>
        <w:numId w:val="3"/>
      </w:numPr>
      <w:suppressAutoHyphens/>
      <w:spacing w:before="120" w:after="120" w:line="240" w:lineRule="auto"/>
      <w:jc w:val="both"/>
    </w:pPr>
    <w:rPr>
      <w:rFonts w:ascii="Times New Roman" w:eastAsia="Times New Roman" w:hAnsi="Times New Roman" w:cs="Times New Roman"/>
      <w:kern w:val="0"/>
      <w:sz w:val="24"/>
      <w:lang w:eastAsia="en-GB"/>
      <w14:ligatures w14:val="none"/>
    </w:rPr>
  </w:style>
  <w:style w:type="paragraph" w:customStyle="1" w:styleId="NumPar3">
    <w:name w:val="NumPar 3"/>
    <w:next w:val="Normalny"/>
    <w:qFormat/>
    <w:rsid w:val="003C2870"/>
    <w:pPr>
      <w:numPr>
        <w:ilvl w:val="2"/>
        <w:numId w:val="3"/>
      </w:numPr>
      <w:suppressAutoHyphens/>
      <w:spacing w:before="120" w:after="120" w:line="240" w:lineRule="auto"/>
      <w:jc w:val="both"/>
    </w:pPr>
    <w:rPr>
      <w:rFonts w:ascii="Times New Roman" w:eastAsia="Times New Roman" w:hAnsi="Times New Roman" w:cs="Times New Roman"/>
      <w:kern w:val="0"/>
      <w:sz w:val="24"/>
      <w:lang w:eastAsia="en-GB"/>
      <w14:ligatures w14:val="none"/>
    </w:rPr>
  </w:style>
  <w:style w:type="paragraph" w:customStyle="1" w:styleId="NumPar4">
    <w:name w:val="NumPar 4"/>
    <w:next w:val="Normalny"/>
    <w:qFormat/>
    <w:rsid w:val="003C2870"/>
    <w:pPr>
      <w:numPr>
        <w:ilvl w:val="3"/>
        <w:numId w:val="3"/>
      </w:numPr>
      <w:suppressAutoHyphens/>
      <w:spacing w:before="120" w:after="120" w:line="240" w:lineRule="auto"/>
      <w:jc w:val="both"/>
    </w:pPr>
    <w:rPr>
      <w:rFonts w:ascii="Times New Roman" w:eastAsia="Times New Roman" w:hAnsi="Times New Roman" w:cs="Times New Roman"/>
      <w:kern w:val="0"/>
      <w:sz w:val="24"/>
      <w:lang w:eastAsia="en-GB"/>
      <w14:ligatures w14:val="none"/>
    </w:rPr>
  </w:style>
  <w:style w:type="paragraph" w:customStyle="1" w:styleId="Podpunkt2">
    <w:name w:val="Podpunkt 2"/>
    <w:uiPriority w:val="99"/>
    <w:qFormat/>
    <w:rsid w:val="003C2870"/>
    <w:pPr>
      <w:numPr>
        <w:ilvl w:val="2"/>
        <w:numId w:val="4"/>
      </w:numPr>
      <w:suppressAutoHyphens/>
      <w:spacing w:after="113" w:line="240" w:lineRule="auto"/>
      <w:outlineLvl w:val="2"/>
    </w:pPr>
    <w:rPr>
      <w:rFonts w:ascii="Arial" w:eastAsia="Times New Roman" w:hAnsi="Arial" w:cs="Arial"/>
      <w:kern w:val="0"/>
      <w:sz w:val="20"/>
      <w:lang w:eastAsia="ar-SA"/>
      <w14:ligatures w14:val="none"/>
    </w:rPr>
  </w:style>
  <w:style w:type="paragraph" w:styleId="Nagwek">
    <w:name w:val="header"/>
    <w:basedOn w:val="Normalny"/>
    <w:link w:val="NagwekZnak"/>
    <w:uiPriority w:val="99"/>
    <w:unhideWhenUsed/>
    <w:rsid w:val="00C80B8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0B8F"/>
  </w:style>
  <w:style w:type="paragraph" w:styleId="Stopka">
    <w:name w:val="footer"/>
    <w:basedOn w:val="Normalny"/>
    <w:link w:val="StopkaZnak"/>
    <w:uiPriority w:val="99"/>
    <w:unhideWhenUsed/>
    <w:rsid w:val="00C80B8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0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104990">
      <w:bodyDiv w:val="1"/>
      <w:marLeft w:val="0"/>
      <w:marRight w:val="0"/>
      <w:marTop w:val="0"/>
      <w:marBottom w:val="0"/>
      <w:divBdr>
        <w:top w:val="none" w:sz="0" w:space="0" w:color="auto"/>
        <w:left w:val="none" w:sz="0" w:space="0" w:color="auto"/>
        <w:bottom w:val="none" w:sz="0" w:space="0" w:color="auto"/>
        <w:right w:val="none" w:sz="0" w:space="0" w:color="auto"/>
      </w:divBdr>
    </w:div>
    <w:div w:id="1623615012">
      <w:bodyDiv w:val="1"/>
      <w:marLeft w:val="0"/>
      <w:marRight w:val="0"/>
      <w:marTop w:val="0"/>
      <w:marBottom w:val="0"/>
      <w:divBdr>
        <w:top w:val="none" w:sz="0" w:space="0" w:color="auto"/>
        <w:left w:val="none" w:sz="0" w:space="0" w:color="auto"/>
        <w:bottom w:val="none" w:sz="0" w:space="0" w:color="auto"/>
        <w:right w:val="none" w:sz="0" w:space="0" w:color="auto"/>
      </w:divBdr>
      <w:divsChild>
        <w:div w:id="81798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EA445-398E-4A8C-AED3-5FB63264E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2428</Words>
  <Characters>14569</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Narkun</dc:creator>
  <cp:keywords/>
  <dc:description/>
  <cp:lastModifiedBy>Robert Narkun</cp:lastModifiedBy>
  <cp:revision>1</cp:revision>
  <dcterms:created xsi:type="dcterms:W3CDTF">2025-07-25T12:24:00Z</dcterms:created>
  <dcterms:modified xsi:type="dcterms:W3CDTF">2025-07-25T13:16:00Z</dcterms:modified>
</cp:coreProperties>
</file>